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50" w:rsidRPr="00B91F50" w:rsidRDefault="00B91F50" w:rsidP="00B91F5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Информация о ходе исполнения решения Челябинской городской Думы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19.12.2017 № 36/4 « Об утверждении Правил размещения и содержания  информационных конструкций на территории города Челябинска»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состоянию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</w:t>
      </w:r>
      <w:r w:rsidRPr="00B91F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18.10.2018</w:t>
      </w:r>
    </w:p>
    <w:p w:rsidR="00B91F50" w:rsidRPr="00B91F50" w:rsidRDefault="00B91F50" w:rsidP="00B91F50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В целях подготовки города Челябинска к проведению саммитов ШОС и БРИКС и исполнения решения Челябинской городской Думы от 19.12.2017 № 36/4 «Об утверждении Правил размещения и содержания информационных конструкций на терри</w:t>
      </w:r>
      <w:r w:rsidR="00D53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тории города Челябинска» (далее - </w:t>
      </w: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Правила) администрацией Советского района (далее – администрация района) ведется регулярная работа. Специалистами еженедельно осуществляются комиссионные выходы на предприятия и организации, расположенные на гостевых маршрутах города Челябинска с целью информирования руководителей предприятий о необходимости приведения информационных конструкций в соответствии с вышеуказанными Правилами.  </w:t>
      </w:r>
    </w:p>
    <w:p w:rsidR="00B91F50" w:rsidRPr="00B91F50" w:rsidRDefault="00B91F50" w:rsidP="00B91F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По инициативе предпринимателей, осуществляющих свою деятельность на гостевых маршрутах города, 09.09.2018 был проведен семинар в администрации района «О необходимости приведения информационных конструкций в надлежащий вид в соответствии с Правилами». Для разъяснения  Правил  на семинар  были  приглашены представители Главного Управления архитектуры и градостроительства, Управления благоустройства, Управления наружной рекламы  и информации  Администрации города Челябинска, Комитета по управлению имуществом и земельным отношениям администрации города, и МКУ «Служба демонтажа и землеустройства».  </w:t>
      </w:r>
    </w:p>
    <w:p w:rsidR="00B91F50" w:rsidRPr="00B91F50" w:rsidRDefault="00B91F50" w:rsidP="00B91F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На сегодняшний день специалистами рабочей группы осмотрены информационные конструкции организаций, расположенных по ул. Воровского, ул. </w:t>
      </w:r>
      <w:proofErr w:type="spellStart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Цвиллинга</w:t>
      </w:r>
      <w:proofErr w:type="spellEnd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, пр. Ленина. Вручено более 200 информационных писем физическим и юридическим лицам о приведении вывесок в соответствии с Правилами. Составлено 50 актов осмотра информационных конструкций</w:t>
      </w:r>
      <w:r w:rsidR="00D5386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соответствующих требованиям Правил. Акты переданы в Управление благоустройства Администрации города Челябинска для принятия необходимых мер.</w:t>
      </w:r>
    </w:p>
    <w:p w:rsidR="00B91F50" w:rsidRPr="00B91F50" w:rsidRDefault="00B91F50" w:rsidP="00B91F5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Понимая значимость поставленной задачи, в настоящее время силами собственников нежилых помещений начали осуществляться работы по приведению фасадов зданий согласно Правилам  (</w:t>
      </w:r>
      <w:proofErr w:type="gramStart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proofErr w:type="gramEnd"/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. фото</w:t>
      </w:r>
      <w:r w:rsidR="00AC71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</w:t>
      </w:r>
      <w:r w:rsidRPr="00B91F50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B91F50" w:rsidRDefault="00B91F50" w:rsidP="00B91F50">
      <w:pPr>
        <w:jc w:val="both"/>
        <w:rPr>
          <w:sz w:val="28"/>
          <w:szCs w:val="28"/>
        </w:rPr>
      </w:pPr>
    </w:p>
    <w:p w:rsidR="00B91F50" w:rsidRPr="00F37153" w:rsidRDefault="00B91F50" w:rsidP="00B91F50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</w:t>
      </w:r>
      <w:r>
        <w:rPr>
          <w:sz w:val="24"/>
          <w:szCs w:val="24"/>
        </w:rPr>
        <w:t xml:space="preserve">      </w:t>
      </w:r>
    </w:p>
    <w:p w:rsidR="00B91F50" w:rsidRDefault="00B91F50" w:rsidP="00B91F50"/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</w:p>
    <w:p w:rsidR="00B91F50" w:rsidRDefault="00B91F50" w:rsidP="00B91F50">
      <w:pPr>
        <w:jc w:val="center"/>
        <w:rPr>
          <w:b/>
        </w:rPr>
      </w:pPr>
    </w:p>
    <w:p w:rsidR="00AC7158" w:rsidRPr="00AC7158" w:rsidRDefault="00AC7158" w:rsidP="00AC7158">
      <w:pPr>
        <w:spacing w:after="0" w:line="240" w:lineRule="auto"/>
        <w:jc w:val="center"/>
        <w:rPr>
          <w:b/>
          <w:i/>
          <w:sz w:val="28"/>
          <w:szCs w:val="28"/>
        </w:rPr>
      </w:pPr>
      <w:r w:rsidRPr="00AC7158">
        <w:rPr>
          <w:b/>
          <w:sz w:val="32"/>
          <w:szCs w:val="28"/>
        </w:rPr>
        <w:lastRenderedPageBreak/>
        <w:t>Магазин «</w:t>
      </w:r>
      <w:r w:rsidRPr="00AC7158">
        <w:rPr>
          <w:b/>
          <w:sz w:val="32"/>
          <w:szCs w:val="28"/>
          <w:lang w:val="en-US"/>
        </w:rPr>
        <w:t>Fix</w:t>
      </w:r>
      <w:r w:rsidRPr="00AC7158">
        <w:rPr>
          <w:b/>
          <w:sz w:val="32"/>
          <w:szCs w:val="28"/>
        </w:rPr>
        <w:t xml:space="preserve"> </w:t>
      </w:r>
      <w:r w:rsidRPr="00AC7158">
        <w:rPr>
          <w:b/>
          <w:sz w:val="32"/>
          <w:szCs w:val="28"/>
          <w:lang w:val="en-US"/>
        </w:rPr>
        <w:t>Price</w:t>
      </w:r>
      <w:r w:rsidRPr="00AC7158">
        <w:rPr>
          <w:b/>
          <w:sz w:val="32"/>
          <w:szCs w:val="28"/>
        </w:rPr>
        <w:t>»</w:t>
      </w:r>
      <w:r w:rsidRPr="00AC7158">
        <w:rPr>
          <w:b/>
          <w:sz w:val="32"/>
          <w:szCs w:val="28"/>
        </w:rPr>
        <w:br/>
        <w:t>ул. Воровского, 79,</w:t>
      </w:r>
      <w:r w:rsidRPr="00AC7158">
        <w:rPr>
          <w:b/>
          <w:sz w:val="28"/>
          <w:szCs w:val="28"/>
        </w:rPr>
        <w:br/>
      </w: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Вид до</w:t>
      </w:r>
      <w:r w:rsidRPr="00AC7158">
        <w:rPr>
          <w:b/>
          <w:i/>
        </w:rPr>
        <w:t xml:space="preserve"> </w:t>
      </w:r>
      <w:r>
        <w:rPr>
          <w:b/>
          <w:i/>
        </w:rPr>
        <w:t>проведения работ</w:t>
      </w: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  <w:r w:rsidRPr="00AC7158">
        <w:rPr>
          <w:b/>
          <w:i/>
        </w:rPr>
        <w:drawing>
          <wp:inline distT="0" distB="0" distL="0" distR="0">
            <wp:extent cx="4583457" cy="3438525"/>
            <wp:effectExtent l="19050" t="0" r="7593" b="0"/>
            <wp:docPr id="8" name="Рисунок 1" descr="C:\Documents and Settings\RyzhkovaSN\Рабочий стол\в орг отдел\P105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yzhkovaSN\Рабочий стол\в орг отдел\P1050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57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Вид в процессе</w:t>
      </w:r>
      <w:r w:rsidRPr="00AC7158">
        <w:rPr>
          <w:b/>
          <w:i/>
        </w:rPr>
        <w:t xml:space="preserve"> </w:t>
      </w:r>
      <w:r>
        <w:rPr>
          <w:b/>
          <w:i/>
        </w:rPr>
        <w:t>проведения работ</w:t>
      </w: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</w:p>
    <w:p w:rsidR="00B91F50" w:rsidRDefault="00B91F50" w:rsidP="00B91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1525" cy="3437076"/>
            <wp:effectExtent l="19050" t="0" r="9525" b="0"/>
            <wp:docPr id="3" name="Рисунок 2" descr="C:\Documents and Settings\RyzhkovaSN\Рабочий стол\в орг отдел\P10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yzhkovaSN\Рабочий стол\в орг отдел\P1050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</w:pPr>
    </w:p>
    <w:p w:rsidR="00AC7158" w:rsidRPr="00AC7158" w:rsidRDefault="00AC7158" w:rsidP="00AC7158">
      <w:pPr>
        <w:spacing w:after="0" w:line="240" w:lineRule="auto"/>
        <w:jc w:val="center"/>
        <w:rPr>
          <w:b/>
          <w:sz w:val="32"/>
          <w:szCs w:val="32"/>
        </w:rPr>
      </w:pPr>
      <w:r w:rsidRPr="00AC7158">
        <w:rPr>
          <w:b/>
          <w:sz w:val="32"/>
          <w:szCs w:val="32"/>
        </w:rPr>
        <w:lastRenderedPageBreak/>
        <w:t>Гастроном «Лазурит»,</w:t>
      </w:r>
    </w:p>
    <w:p w:rsidR="00AC7158" w:rsidRPr="00AC7158" w:rsidRDefault="00AC7158" w:rsidP="00AC715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</w:t>
      </w:r>
      <w:r w:rsidRPr="00AC7158">
        <w:rPr>
          <w:b/>
          <w:sz w:val="32"/>
          <w:szCs w:val="32"/>
        </w:rPr>
        <w:t xml:space="preserve">л. </w:t>
      </w:r>
      <w:proofErr w:type="spellStart"/>
      <w:r w:rsidRPr="00AC7158">
        <w:rPr>
          <w:b/>
          <w:sz w:val="32"/>
          <w:szCs w:val="32"/>
        </w:rPr>
        <w:t>Цвиллинга</w:t>
      </w:r>
      <w:proofErr w:type="spellEnd"/>
      <w:r w:rsidRPr="00AC7158">
        <w:rPr>
          <w:b/>
          <w:sz w:val="32"/>
          <w:szCs w:val="32"/>
        </w:rPr>
        <w:t>, 83,</w:t>
      </w:r>
    </w:p>
    <w:p w:rsidR="00B91F50" w:rsidRDefault="00AC7158" w:rsidP="00AC7158">
      <w:pPr>
        <w:spacing w:after="0" w:line="240" w:lineRule="auto"/>
        <w:jc w:val="center"/>
        <w:rPr>
          <w:b/>
          <w:i/>
        </w:rPr>
      </w:pPr>
      <w:r w:rsidRPr="00AC7158">
        <w:rPr>
          <w:b/>
          <w:sz w:val="32"/>
          <w:szCs w:val="32"/>
        </w:rPr>
        <w:br/>
      </w:r>
      <w:r w:rsidRPr="00AC7158">
        <w:rPr>
          <w:b/>
          <w:i/>
        </w:rPr>
        <w:t xml:space="preserve">Вид до </w:t>
      </w:r>
      <w:r>
        <w:rPr>
          <w:b/>
          <w:i/>
        </w:rPr>
        <w:t>проведения работ</w:t>
      </w:r>
    </w:p>
    <w:p w:rsidR="00AC7158" w:rsidRPr="00AC7158" w:rsidRDefault="00AC7158" w:rsidP="00AC7158">
      <w:pPr>
        <w:spacing w:after="0" w:line="240" w:lineRule="auto"/>
        <w:jc w:val="center"/>
        <w:rPr>
          <w:b/>
          <w:i/>
        </w:rPr>
      </w:pPr>
    </w:p>
    <w:p w:rsidR="00B91F50" w:rsidRDefault="00AC7158" w:rsidP="00B91F50">
      <w:pPr>
        <w:jc w:val="center"/>
        <w:rPr>
          <w:b/>
        </w:rPr>
      </w:pPr>
      <w:r w:rsidRPr="00AC7158">
        <w:rPr>
          <w:b/>
        </w:rPr>
        <w:drawing>
          <wp:inline distT="0" distB="0" distL="0" distR="0">
            <wp:extent cx="5391150" cy="4044459"/>
            <wp:effectExtent l="19050" t="0" r="0" b="0"/>
            <wp:docPr id="2" name="Рисунок 3" descr="\\fs1\public\Организационный отдел\в орг отдел\P105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public\Организационный отдел\в орг отдел\P1050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  <w:rPr>
          <w:b/>
        </w:rPr>
      </w:pP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 xml:space="preserve">Вид после </w:t>
      </w:r>
      <w:r w:rsidRPr="00AC7158">
        <w:rPr>
          <w:b/>
          <w:i/>
        </w:rPr>
        <w:t xml:space="preserve"> </w:t>
      </w:r>
      <w:r>
        <w:rPr>
          <w:b/>
          <w:i/>
        </w:rPr>
        <w:t>проведения работ</w:t>
      </w:r>
    </w:p>
    <w:p w:rsidR="00AC7158" w:rsidRDefault="00AC7158" w:rsidP="00AC7158">
      <w:pPr>
        <w:spacing w:after="0" w:line="240" w:lineRule="auto"/>
        <w:jc w:val="center"/>
        <w:rPr>
          <w:b/>
          <w:i/>
        </w:rPr>
      </w:pPr>
    </w:p>
    <w:p w:rsidR="00B91F50" w:rsidRDefault="00B91F50" w:rsidP="00B91F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8533" cy="2924175"/>
            <wp:effectExtent l="19050" t="0" r="2117" b="0"/>
            <wp:docPr id="4" name="Рисунок 1" descr="\\fs1\public\Организационный отдел\в орг отдел\20181004_151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public\Организационный отдел\в орг отдел\20181004_15185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3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50" w:rsidRDefault="00B91F50" w:rsidP="00B91F50">
      <w:pPr>
        <w:jc w:val="center"/>
      </w:pPr>
    </w:p>
    <w:p w:rsidR="00AC7158" w:rsidRPr="00AC7158" w:rsidRDefault="00AC7158" w:rsidP="00AC7158">
      <w:pPr>
        <w:spacing w:after="0" w:line="240" w:lineRule="auto"/>
        <w:jc w:val="center"/>
        <w:rPr>
          <w:b/>
          <w:sz w:val="32"/>
          <w:szCs w:val="32"/>
        </w:rPr>
      </w:pPr>
      <w:r w:rsidRPr="00AC7158">
        <w:rPr>
          <w:b/>
          <w:sz w:val="32"/>
          <w:szCs w:val="32"/>
        </w:rPr>
        <w:lastRenderedPageBreak/>
        <w:t>Магазин «Самоцветы»,</w:t>
      </w:r>
    </w:p>
    <w:p w:rsidR="00AC7158" w:rsidRPr="00AC7158" w:rsidRDefault="00AC7158" w:rsidP="00AC7158">
      <w:pPr>
        <w:spacing w:after="0" w:line="240" w:lineRule="auto"/>
        <w:jc w:val="center"/>
        <w:rPr>
          <w:b/>
          <w:sz w:val="32"/>
          <w:szCs w:val="32"/>
        </w:rPr>
      </w:pPr>
      <w:r w:rsidRPr="00AC7158">
        <w:rPr>
          <w:b/>
          <w:sz w:val="32"/>
          <w:szCs w:val="32"/>
        </w:rPr>
        <w:t xml:space="preserve">ул. </w:t>
      </w:r>
      <w:proofErr w:type="spellStart"/>
      <w:r w:rsidRPr="00AC7158">
        <w:rPr>
          <w:b/>
          <w:sz w:val="32"/>
          <w:szCs w:val="32"/>
        </w:rPr>
        <w:t>Цвиллинга</w:t>
      </w:r>
      <w:proofErr w:type="spellEnd"/>
      <w:r w:rsidRPr="00AC7158">
        <w:rPr>
          <w:b/>
          <w:sz w:val="32"/>
          <w:szCs w:val="32"/>
        </w:rPr>
        <w:t>, 44</w:t>
      </w:r>
    </w:p>
    <w:p w:rsidR="00B91F50" w:rsidRPr="00AC7158" w:rsidRDefault="00AC7158" w:rsidP="00AC7158">
      <w:pPr>
        <w:spacing w:line="240" w:lineRule="auto"/>
        <w:jc w:val="center"/>
        <w:rPr>
          <w:b/>
          <w:i/>
        </w:rPr>
      </w:pPr>
      <w:r>
        <w:rPr>
          <w:b/>
        </w:rPr>
        <w:br/>
      </w:r>
    </w:p>
    <w:p w:rsidR="00B91F50" w:rsidRPr="00B91F50" w:rsidRDefault="00B91F50" w:rsidP="00B91F5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46823" cy="4086225"/>
            <wp:effectExtent l="19050" t="0" r="1477" b="0"/>
            <wp:docPr id="7" name="Рисунок 4" descr="\\fs1\public\Организационный отдел\в орг отдел\P1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public\Организационный отдел\в орг отдел\P105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23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F50" w:rsidRPr="00B91F50" w:rsidSect="005D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717"/>
    <w:rsid w:val="003D1717"/>
    <w:rsid w:val="005D0E6E"/>
    <w:rsid w:val="00656AED"/>
    <w:rsid w:val="00A63E5B"/>
    <w:rsid w:val="00AC7158"/>
    <w:rsid w:val="00B91F50"/>
    <w:rsid w:val="00D53861"/>
    <w:rsid w:val="00D72196"/>
    <w:rsid w:val="00E7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RyzhkovaSN</dc:creator>
  <cp:lastModifiedBy>balandina-mv</cp:lastModifiedBy>
  <cp:revision>2</cp:revision>
  <cp:lastPrinted>2018-10-17T04:04:00Z</cp:lastPrinted>
  <dcterms:created xsi:type="dcterms:W3CDTF">2018-10-18T09:36:00Z</dcterms:created>
  <dcterms:modified xsi:type="dcterms:W3CDTF">2018-10-18T09:36:00Z</dcterms:modified>
</cp:coreProperties>
</file>