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A" w:rsidRPr="00F870E4" w:rsidRDefault="00A2002A" w:rsidP="00A2002A">
      <w:pPr>
        <w:rPr>
          <w:b/>
          <w:bCs/>
          <w:color w:val="000000" w:themeColor="text1"/>
          <w:sz w:val="28"/>
          <w:szCs w:val="28"/>
        </w:rPr>
      </w:pPr>
      <w:r w:rsidRPr="00F870E4">
        <w:rPr>
          <w:b/>
          <w:bCs/>
          <w:color w:val="000000" w:themeColor="text1"/>
          <w:sz w:val="28"/>
          <w:szCs w:val="28"/>
        </w:rPr>
        <w:t>«Изменения трудового законодательства 2022 года»</w:t>
      </w:r>
    </w:p>
    <w:p w:rsidR="00A2002A" w:rsidRDefault="00A2002A" w:rsidP="00A2002A">
      <w:pPr>
        <w:rPr>
          <w:color w:val="000000" w:themeColor="text1"/>
          <w:sz w:val="28"/>
          <w:szCs w:val="28"/>
        </w:rPr>
      </w:pPr>
    </w:p>
    <w:p w:rsidR="00A2002A" w:rsidRPr="008E7441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8E7441">
        <w:rPr>
          <w:color w:val="000000" w:themeColor="text1"/>
          <w:sz w:val="28"/>
          <w:szCs w:val="28"/>
          <w:shd w:val="clear" w:color="auto" w:fill="FFFFFF"/>
        </w:rPr>
        <w:t xml:space="preserve">В трудовое законодательство с 2022 года внесено несколько значимых изменений. В июле вступил в силу федеральный закон от 02.07.21 № 311-ФЗ, в соответствии с которым в ТК РФ появились новые статьи по охране труда.  Чуть позже внесен целый блок изменений в федеральный закон № 255-ФЗ «Об обязательном социальном страховании». Они связаны с приведением законодательства в соответствие с механизмом прямых выплат.   Кроме привычных всем изменений, таких как МРОТ, прожиточный минимум, перенос выходных, с 2022 года ужесточены требования по охране труда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8E7441">
        <w:rPr>
          <w:color w:val="000000" w:themeColor="text1"/>
          <w:sz w:val="28"/>
          <w:szCs w:val="28"/>
          <w:shd w:val="clear" w:color="auto" w:fill="FFFFFF"/>
        </w:rPr>
        <w:t>и появились новые обязанности по взаимодействию с госорганами.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  <w:shd w:val="clear" w:color="auto" w:fill="FFFFFF"/>
        </w:rPr>
        <w:t xml:space="preserve">С 1 января 2022 года останутся в прошлом </w:t>
      </w:r>
      <w:proofErr w:type="gramStart"/>
      <w:r w:rsidRPr="00CF4940">
        <w:rPr>
          <w:color w:val="000000" w:themeColor="text1"/>
          <w:sz w:val="28"/>
          <w:szCs w:val="28"/>
          <w:shd w:val="clear" w:color="auto" w:fill="FFFFFF"/>
        </w:rPr>
        <w:t>больничные</w:t>
      </w:r>
      <w:proofErr w:type="gramEnd"/>
      <w:r w:rsidRPr="00CF4940">
        <w:rPr>
          <w:color w:val="000000" w:themeColor="text1"/>
          <w:sz w:val="28"/>
          <w:szCs w:val="28"/>
          <w:shd w:val="clear" w:color="auto" w:fill="FFFFFF"/>
        </w:rPr>
        <w:t xml:space="preserve"> на бумаге.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CF4940">
        <w:rPr>
          <w:color w:val="000000" w:themeColor="text1"/>
          <w:sz w:val="28"/>
          <w:szCs w:val="28"/>
          <w:shd w:val="clear" w:color="auto" w:fill="FFFFFF"/>
        </w:rPr>
        <w:t>Их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4940">
        <w:rPr>
          <w:color w:val="000000" w:themeColor="text1"/>
          <w:sz w:val="28"/>
          <w:szCs w:val="28"/>
          <w:shd w:val="clear" w:color="auto" w:fill="FFFFFF"/>
        </w:rPr>
        <w:t xml:space="preserve">полностью заменят электронные листки нетрудоспособности (ЭЛН).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CF4940">
        <w:rPr>
          <w:color w:val="000000" w:themeColor="text1"/>
          <w:sz w:val="28"/>
          <w:szCs w:val="28"/>
          <w:shd w:val="clear" w:color="auto" w:fill="FFFFFF"/>
        </w:rPr>
        <w:t>С 5 до 3 рабочих дней сокращается срок передачи в ФСС документов, необходимых для назначения выплат пособий.  </w:t>
      </w:r>
    </w:p>
    <w:p w:rsidR="00A2002A" w:rsidRPr="00CF4940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В соответствии с новой статьей 15.2, которая появится в Законе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о социальном страховании № 255-ФЗ с 1 января 2022 года, за недостоверность сведений, переданные в ФСС организации, грозит штраф от 1000 до 5000 руб. За нарушение сроков передачи в ФСС информации, необходимой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для назначения выплат по </w:t>
      </w:r>
      <w:proofErr w:type="gramStart"/>
      <w:r w:rsidRPr="00CF4940">
        <w:rPr>
          <w:color w:val="000000" w:themeColor="text1"/>
          <w:sz w:val="28"/>
          <w:szCs w:val="28"/>
        </w:rPr>
        <w:t>больничному</w:t>
      </w:r>
      <w:proofErr w:type="gramEnd"/>
      <w:r w:rsidRPr="00CF4940">
        <w:rPr>
          <w:color w:val="000000" w:themeColor="text1"/>
          <w:sz w:val="28"/>
          <w:szCs w:val="28"/>
        </w:rPr>
        <w:t>, штраф составит 5000 руб.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>Изменения в трудовом законодательстве с 1 января 2022 г. позволяют включать в страховой страж, необходимый для назначения пособия, период работы за пределами РФ. Но при условии, что с государством, где работал россиянин, заключен договор о взаимном учете трудового стажа. Новые правила подсчета трудового стажа определил Приказ Минтруда РФ № 388н 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>от 09.06.2021.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С 1 марта 2022 года законом от 02.07.2021 № 311-ФЗ, в ТК РФ вводится еще одна новая статья 214.1 «Запрет на работу в опасных условиях труда».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И с этого момента руководитель организации обязан остановить работу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на рабочих местах, которые по результатам </w:t>
      </w:r>
      <w:proofErr w:type="spellStart"/>
      <w:r w:rsidRPr="00CF4940">
        <w:rPr>
          <w:color w:val="000000" w:themeColor="text1"/>
          <w:sz w:val="28"/>
          <w:szCs w:val="28"/>
        </w:rPr>
        <w:t>спецоценки</w:t>
      </w:r>
      <w:proofErr w:type="spellEnd"/>
      <w:r w:rsidRPr="00CF4940">
        <w:rPr>
          <w:color w:val="000000" w:themeColor="text1"/>
          <w:sz w:val="28"/>
          <w:szCs w:val="28"/>
        </w:rPr>
        <w:t xml:space="preserve"> отнесены к опасному 4-му классу условий труда. Возобновить работу можно только после устранения всех рисков. Когда все опасные факторы рабочего места будут устранены, нужно провести </w:t>
      </w:r>
      <w:proofErr w:type="gramStart"/>
      <w:r w:rsidRPr="00CF4940">
        <w:rPr>
          <w:color w:val="000000" w:themeColor="text1"/>
          <w:sz w:val="28"/>
          <w:szCs w:val="28"/>
        </w:rPr>
        <w:t>внеплановую</w:t>
      </w:r>
      <w:proofErr w:type="gramEnd"/>
      <w:r w:rsidRPr="00CF4940">
        <w:rPr>
          <w:color w:val="000000" w:themeColor="text1"/>
          <w:sz w:val="28"/>
          <w:szCs w:val="28"/>
        </w:rPr>
        <w:t xml:space="preserve"> </w:t>
      </w:r>
      <w:proofErr w:type="spellStart"/>
      <w:r w:rsidRPr="00CF4940">
        <w:rPr>
          <w:color w:val="000000" w:themeColor="text1"/>
          <w:sz w:val="28"/>
          <w:szCs w:val="28"/>
        </w:rPr>
        <w:t>спецоценку</w:t>
      </w:r>
      <w:proofErr w:type="spellEnd"/>
      <w:r w:rsidRPr="00CF4940">
        <w:rPr>
          <w:color w:val="000000" w:themeColor="text1"/>
          <w:sz w:val="28"/>
          <w:szCs w:val="28"/>
        </w:rPr>
        <w:t>, которая подтвердит снижение класса опасности. Но запрет на работу в опасных условиях «снимается», если нужно проводить работы, связанные с предотвращением или устранением последствий ЧС.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Работникам, которые будут временно отстранены от работы не по своей вине, нужно выплачивать средний заработок. Их нельзя уволить, объявить простой или принудительно отправить в отпуск. За ними сохраняются все гарантии по оплате труда на период остановки работы: рабочие места, средний заработок. По договоренности с работником, его </w:t>
      </w:r>
      <w:r w:rsidRPr="00CF4940">
        <w:rPr>
          <w:color w:val="000000" w:themeColor="text1"/>
          <w:sz w:val="28"/>
          <w:szCs w:val="28"/>
        </w:rPr>
        <w:lastRenderedPageBreak/>
        <w:t xml:space="preserve">можно временно перевести на другое рабочее место с сохранением уровня заработной платы.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>С марта 2022 года вступит в силу еще одна новая статья 214.2 в ТК РФ: «Права работодателя в области охраны труда». В ней устанавливается право руководителей организаций: вести дистанционную видео-, ауди</w:t>
      </w:r>
      <w:proofErr w:type="gramStart"/>
      <w:r w:rsidRPr="00CF4940">
        <w:rPr>
          <w:color w:val="000000" w:themeColor="text1"/>
          <w:sz w:val="28"/>
          <w:szCs w:val="28"/>
        </w:rPr>
        <w:t>о-</w:t>
      </w:r>
      <w:proofErr w:type="gramEnd"/>
      <w:r w:rsidRPr="00CF4940">
        <w:rPr>
          <w:color w:val="000000" w:themeColor="text1"/>
          <w:sz w:val="28"/>
          <w:szCs w:val="28"/>
        </w:rPr>
        <w:t xml:space="preserve"> или иную фиксацию производственных процессов; перейти на электронный документооборот в области охраны труда; предоставлять органам власти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>и органам госконтроля дистанционный доступ к наблюдению за производством и к электронным документам организации по охране труда. Организация обязана обеспечивать хранение видео-, ауди</w:t>
      </w:r>
      <w:proofErr w:type="gramStart"/>
      <w:r w:rsidRPr="00CF4940">
        <w:rPr>
          <w:color w:val="000000" w:themeColor="text1"/>
          <w:sz w:val="28"/>
          <w:szCs w:val="28"/>
        </w:rPr>
        <w:t>о-</w:t>
      </w:r>
      <w:proofErr w:type="gramEnd"/>
      <w:r w:rsidRPr="00CF4940">
        <w:rPr>
          <w:color w:val="000000" w:themeColor="text1"/>
          <w:sz w:val="28"/>
          <w:szCs w:val="28"/>
        </w:rPr>
        <w:t xml:space="preserve"> или иных записей производственных процессов.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Если в штате более 50 работников, придется </w:t>
      </w:r>
      <w:proofErr w:type="gramStart"/>
      <w:r w:rsidRPr="00CF4940">
        <w:rPr>
          <w:color w:val="000000" w:themeColor="text1"/>
          <w:sz w:val="28"/>
          <w:szCs w:val="28"/>
        </w:rPr>
        <w:t>создавать службу охраны труда Положения о службе охраны труды с 2022 года перенесены</w:t>
      </w:r>
      <w:proofErr w:type="gramEnd"/>
      <w:r w:rsidRPr="00CF4940">
        <w:rPr>
          <w:color w:val="000000" w:themeColor="text1"/>
          <w:sz w:val="28"/>
          <w:szCs w:val="28"/>
        </w:rPr>
        <w:t xml:space="preserve"> из статьи 217 ТК РФ в статью 223. Теперь ТК РФ обязывает организации с численностью работников более 50 человек создавать службу охраны труда или вводить отдельную должность специалиста по охране труда. Компания с меньшей численностью работников менее 50 человек сами принимают решение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о необходимости наличия службы охраны труда или специалиста по охране труда. Организация или ИП, оказывающие услуги в области охраны труда, должны быть аккредитованы.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Директор компании обязан отстранить от работы сотрудников, которые отказываются </w:t>
      </w:r>
      <w:proofErr w:type="gramStart"/>
      <w:r w:rsidRPr="00CF4940">
        <w:rPr>
          <w:color w:val="000000" w:themeColor="text1"/>
          <w:sz w:val="28"/>
          <w:szCs w:val="28"/>
        </w:rPr>
        <w:t>использовать выданные им СИЗ</w:t>
      </w:r>
      <w:proofErr w:type="gramEnd"/>
      <w:r w:rsidRPr="00CF4940">
        <w:rPr>
          <w:color w:val="000000" w:themeColor="text1"/>
          <w:sz w:val="28"/>
          <w:szCs w:val="28"/>
        </w:rPr>
        <w:t xml:space="preserve">. С 2022 года в ТК РФ появляется новая редакция статьи 221 ТК РФ, в которой приведен список изделий, относящихся </w:t>
      </w:r>
      <w:proofErr w:type="gramStart"/>
      <w:r w:rsidRPr="00CF4940">
        <w:rPr>
          <w:color w:val="000000" w:themeColor="text1"/>
          <w:sz w:val="28"/>
          <w:szCs w:val="28"/>
        </w:rPr>
        <w:t>к</w:t>
      </w:r>
      <w:proofErr w:type="gramEnd"/>
      <w:r w:rsidRPr="00CF4940">
        <w:rPr>
          <w:color w:val="000000" w:themeColor="text1"/>
          <w:sz w:val="28"/>
          <w:szCs w:val="28"/>
        </w:rPr>
        <w:t xml:space="preserve"> СИЗ. </w:t>
      </w:r>
      <w:proofErr w:type="gramStart"/>
      <w:r w:rsidRPr="00CF4940">
        <w:rPr>
          <w:color w:val="000000" w:themeColor="text1"/>
          <w:sz w:val="28"/>
          <w:szCs w:val="28"/>
        </w:rPr>
        <w:t>В него организации вправе добавить свои СИЗ, необходимые для безопасности работников в определенных условиях.</w:t>
      </w:r>
      <w:proofErr w:type="gramEnd"/>
      <w:r w:rsidRPr="00CF49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По статье 221 ТК РФ в перечень СИЗ теперь входит: специальная одежда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и специальная обувь, дерматологические средства защиты, средства защиты органов дыхания, рук, головы, лица, органа слуха, глаз, средства защиты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от падения с высоты, и другие средства индивидуальной защиты.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В Трудовом кодексе РФ с 1 марта 2022 года появляется новая статью 226 про микротравмы. Организация обязана самостоятельно вести учет микротравм, выявлять обстоятельства и причины </w:t>
      </w:r>
      <w:proofErr w:type="spellStart"/>
      <w:r w:rsidRPr="00CF4940">
        <w:rPr>
          <w:color w:val="000000" w:themeColor="text1"/>
          <w:sz w:val="28"/>
          <w:szCs w:val="28"/>
        </w:rPr>
        <w:t>травмирования</w:t>
      </w:r>
      <w:proofErr w:type="spellEnd"/>
      <w:r w:rsidRPr="00CF4940">
        <w:rPr>
          <w:color w:val="000000" w:themeColor="text1"/>
          <w:sz w:val="28"/>
          <w:szCs w:val="28"/>
        </w:rPr>
        <w:t xml:space="preserve">. Микроповреждения (микротравмы) – это ссадины, кровоподтеки, ушибы мягких тканей, поверхностные раны и другие повреждения, полученные работниками при исполнении трудовых обязанностей или выполнении работы по поручению работодателя, не повлекшие расстройства здоровья или наступление временной нетрудоспособности.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Приказом от 29.10.2021 № 773н (зарегистрирован Минюстом 14.12.2021 № </w:t>
      </w:r>
      <w:proofErr w:type="gramStart"/>
      <w:r w:rsidRPr="00CF4940">
        <w:rPr>
          <w:color w:val="000000" w:themeColor="text1"/>
          <w:sz w:val="28"/>
          <w:szCs w:val="28"/>
        </w:rPr>
        <w:t xml:space="preserve">66317) </w:t>
      </w:r>
      <w:proofErr w:type="gramEnd"/>
      <w:r w:rsidRPr="00CF4940">
        <w:rPr>
          <w:color w:val="000000" w:themeColor="text1"/>
          <w:sz w:val="28"/>
          <w:szCs w:val="28"/>
        </w:rPr>
        <w:t>Минтруд утвердил формы информирования работников о трудовых правах.</w:t>
      </w:r>
      <w:r>
        <w:rPr>
          <w:color w:val="000000" w:themeColor="text1"/>
          <w:sz w:val="28"/>
          <w:szCs w:val="28"/>
        </w:rPr>
        <w:t xml:space="preserve"> </w:t>
      </w:r>
      <w:r w:rsidRPr="00CF4940">
        <w:rPr>
          <w:color w:val="000000" w:themeColor="text1"/>
          <w:sz w:val="28"/>
          <w:szCs w:val="28"/>
        </w:rPr>
        <w:t xml:space="preserve">С 1 марта 2022 года в ТК РФ появится новая статья 216.1, которая устанавливает право работника на получение информации об условиях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и охране труда. При этом обязанность предоставления указанной информации возлагается на работодателя. Минтруд определил формы </w:t>
      </w:r>
      <w:r w:rsidRPr="00CF4940">
        <w:rPr>
          <w:color w:val="000000" w:themeColor="text1"/>
          <w:sz w:val="28"/>
          <w:szCs w:val="28"/>
        </w:rPr>
        <w:lastRenderedPageBreak/>
        <w:t xml:space="preserve">(способы)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и рекомендации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С 2022 года вступает в силу большой блок поправок, внесенных в Закон № 255-ФЗ. Сохранятся три варианта действий для совместителей — в зависимости от того, у каких страхователей работник трудится на момент выдачи бюллетеня, и у каких трудился в двух предшествующих годах. В целом варианты аналогичны тем, что существовали прежде. Разница в том, что пособие будет выплачивать не работодатель, а ФСС на основании </w:t>
      </w:r>
      <w:proofErr w:type="gramStart"/>
      <w:r w:rsidRPr="00CF4940">
        <w:rPr>
          <w:color w:val="000000" w:themeColor="text1"/>
          <w:sz w:val="28"/>
          <w:szCs w:val="28"/>
        </w:rPr>
        <w:t>электронных</w:t>
      </w:r>
      <w:proofErr w:type="gramEnd"/>
      <w:r w:rsidRPr="00CF4940">
        <w:rPr>
          <w:color w:val="000000" w:themeColor="text1"/>
          <w:sz w:val="28"/>
          <w:szCs w:val="28"/>
        </w:rPr>
        <w:t xml:space="preserve"> больничных.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CF4940">
        <w:rPr>
          <w:color w:val="000000" w:themeColor="text1"/>
          <w:sz w:val="28"/>
          <w:szCs w:val="28"/>
        </w:rPr>
        <w:t xml:space="preserve">Правительство постановлением от 07.10.2022 № 1706 установило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>на 2022 год допустимую долю иностранных работников для следующих видов деятельности: выращивание овощей (код 01.13.1) – 50% общей численности работников; лесоводство и лесозаготовки (код 02) – 50% общей численности работников; обработка древесины и производство из дерева и пробки, кроме мебели, производство изделий из соломки (код 16) – 50% общей численности работников;</w:t>
      </w:r>
      <w:proofErr w:type="gramEnd"/>
      <w:r w:rsidRPr="00CF4940">
        <w:rPr>
          <w:color w:val="000000" w:themeColor="text1"/>
          <w:sz w:val="28"/>
          <w:szCs w:val="28"/>
        </w:rPr>
        <w:t xml:space="preserve"> строительство (раздел F) – 80% общей численности работников; торговля лесоматериалами (код 46.73.1) – 50% общей численности работников; торговля оптовая пиломатериалами (код 46.73.2) – 50% общей численности работников; торговля алкоголем (код 47.25.1) – 15% общей численности работников; торговля табачными изделиями (код 47.26) – 15% общей численности работников; торговля лекарственными средствами (код 47.73) – 0% общей численности работников;  </w:t>
      </w:r>
      <w:proofErr w:type="gramStart"/>
      <w:r w:rsidRPr="00CF4940">
        <w:rPr>
          <w:color w:val="000000" w:themeColor="text1"/>
          <w:sz w:val="28"/>
          <w:szCs w:val="28"/>
        </w:rPr>
        <w:t xml:space="preserve">торговля на рынках, в палатках (коды 47.8, 47.99) – 0% общей численности работников; </w:t>
      </w:r>
      <w:proofErr w:type="spellStart"/>
      <w:r w:rsidRPr="00CF4940">
        <w:rPr>
          <w:color w:val="000000" w:themeColor="text1"/>
          <w:sz w:val="28"/>
          <w:szCs w:val="28"/>
        </w:rPr>
        <w:t>сухопутнный</w:t>
      </w:r>
      <w:proofErr w:type="spellEnd"/>
      <w:r w:rsidRPr="00CF4940">
        <w:rPr>
          <w:color w:val="000000" w:themeColor="text1"/>
          <w:sz w:val="28"/>
          <w:szCs w:val="28"/>
        </w:rPr>
        <w:t xml:space="preserve"> пассажирский транспорт и грузовой транспорт (код 49.3, 49.41) – 24% общей численности работников; управление недвижимым имуществом (код 68.32) – 70% общей численности работников; обслуживание зданий и территорий (код 81) – 70% общей численности работников; деятельность в области спорта прочая (код 93.19) – 25 % общей численности работников.</w:t>
      </w:r>
      <w:proofErr w:type="gramEnd"/>
      <w:r w:rsidRPr="00CF4940">
        <w:rPr>
          <w:color w:val="000000" w:themeColor="text1"/>
          <w:sz w:val="28"/>
          <w:szCs w:val="28"/>
        </w:rPr>
        <w:t xml:space="preserve"> Строительство в Дагестане – 50% общей численности работников; Строительство в Краснодарском крае – 60% общей численности работников;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1 января 2022 года в соответствии с федеральным законом от 2 июля 2021 г. № 359-ФЗ действует норма, регулирующая порядок определения требований к главным бухгалтерам финансовых организаций. Теперь </w:t>
      </w:r>
      <w:proofErr w:type="gramStart"/>
      <w:r w:rsidRPr="00CF4940">
        <w:rPr>
          <w:color w:val="000000" w:themeColor="text1"/>
          <w:sz w:val="28"/>
          <w:szCs w:val="28"/>
        </w:rPr>
        <w:t>требования, предъявляемые к главным бухгалтерам финансовых организаций распространены</w:t>
      </w:r>
      <w:proofErr w:type="gramEnd"/>
      <w:r w:rsidRPr="00CF4940">
        <w:rPr>
          <w:color w:val="000000" w:themeColor="text1"/>
          <w:sz w:val="28"/>
          <w:szCs w:val="28"/>
        </w:rPr>
        <w:t xml:space="preserve"> и на главбухов бюро кредитных историй и кредитные рейтинговые агентства. Главный бухгалтер должен соответствовать требованиям, установленным законами, регулирующими деятельность кредитных организаций и нормативными актами Банка России.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Постановлением Правительства РФ от 14.07.2021 № 1188 утверждены специальные требования к правилам внутреннего контроля для юридических, бухгалтерских, аудиторских компаний, адвокатов и нотариусов.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lastRenderedPageBreak/>
        <w:t xml:space="preserve">В конце 2021 года закончился эксперимент по кадровому ЭДО и с 1 января 2022 года в Трудовой кодекс внесены три новые статьи: 22.1 – 22.3, посвященные электронному взаимодействию работников и работодателей. </w:t>
      </w:r>
      <w:proofErr w:type="gramStart"/>
      <w:r w:rsidRPr="00CF4940">
        <w:rPr>
          <w:color w:val="000000" w:themeColor="text1"/>
          <w:sz w:val="28"/>
          <w:szCs w:val="28"/>
        </w:rPr>
        <w:t>Переход на кадровый ЭДО осуществляется на добровольной основе.</w:t>
      </w:r>
      <w:proofErr w:type="gramEnd"/>
      <w:r w:rsidRPr="00CF4940">
        <w:rPr>
          <w:color w:val="000000" w:themeColor="text1"/>
          <w:sz w:val="28"/>
          <w:szCs w:val="28"/>
        </w:rPr>
        <w:t xml:space="preserve"> Организации, которые хотят уйти в «цифру», вправе и дальше работать с документами на бумаге. Позднее, к 1 марта 2023 года Минтруд совместно с </w:t>
      </w:r>
      <w:proofErr w:type="spellStart"/>
      <w:r w:rsidRPr="00CF4940">
        <w:rPr>
          <w:color w:val="000000" w:themeColor="text1"/>
          <w:sz w:val="28"/>
          <w:szCs w:val="28"/>
        </w:rPr>
        <w:t>Минцифры</w:t>
      </w:r>
      <w:proofErr w:type="spellEnd"/>
      <w:r w:rsidRPr="00CF4940">
        <w:rPr>
          <w:color w:val="000000" w:themeColor="text1"/>
          <w:sz w:val="28"/>
          <w:szCs w:val="28"/>
        </w:rPr>
        <w:t xml:space="preserve"> и </w:t>
      </w:r>
      <w:proofErr w:type="spellStart"/>
      <w:r w:rsidRPr="00CF4940">
        <w:rPr>
          <w:color w:val="000000" w:themeColor="text1"/>
          <w:sz w:val="28"/>
          <w:szCs w:val="28"/>
        </w:rPr>
        <w:t>Росархивом</w:t>
      </w:r>
      <w:proofErr w:type="spellEnd"/>
      <w:r w:rsidRPr="00CF4940">
        <w:rPr>
          <w:color w:val="000000" w:themeColor="text1"/>
          <w:sz w:val="28"/>
          <w:szCs w:val="28"/>
        </w:rPr>
        <w:t xml:space="preserve"> должны разработать унифицированные бланки для кадрового учета. Сейчас еще можно использовать свои формы. Вести </w:t>
      </w:r>
      <w:proofErr w:type="gramStart"/>
      <w:r w:rsidRPr="00CF4940">
        <w:rPr>
          <w:color w:val="000000" w:themeColor="text1"/>
          <w:sz w:val="28"/>
          <w:szCs w:val="28"/>
        </w:rPr>
        <w:t>кадровый</w:t>
      </w:r>
      <w:proofErr w:type="gramEnd"/>
      <w:r w:rsidRPr="00CF4940">
        <w:rPr>
          <w:color w:val="000000" w:themeColor="text1"/>
          <w:sz w:val="28"/>
          <w:szCs w:val="28"/>
        </w:rPr>
        <w:t xml:space="preserve"> ЭДО можно: на портале «Работа России» с доступом через </w:t>
      </w:r>
      <w:proofErr w:type="spellStart"/>
      <w:r w:rsidRPr="00CF4940">
        <w:rPr>
          <w:color w:val="000000" w:themeColor="text1"/>
          <w:sz w:val="28"/>
          <w:szCs w:val="28"/>
        </w:rPr>
        <w:t>госуслуги</w:t>
      </w:r>
      <w:proofErr w:type="spellEnd"/>
      <w:r w:rsidRPr="00CF4940">
        <w:rPr>
          <w:color w:val="000000" w:themeColor="text1"/>
          <w:sz w:val="28"/>
          <w:szCs w:val="28"/>
        </w:rPr>
        <w:t xml:space="preserve">; в собственной ИС, разработанной для этих целей. Перейти на </w:t>
      </w:r>
      <w:proofErr w:type="gramStart"/>
      <w:r w:rsidRPr="00CF4940">
        <w:rPr>
          <w:color w:val="000000" w:themeColor="text1"/>
          <w:sz w:val="28"/>
          <w:szCs w:val="28"/>
        </w:rPr>
        <w:t>кадровый</w:t>
      </w:r>
      <w:proofErr w:type="gramEnd"/>
      <w:r w:rsidRPr="00CF4940">
        <w:rPr>
          <w:color w:val="000000" w:themeColor="text1"/>
          <w:sz w:val="28"/>
          <w:szCs w:val="28"/>
        </w:rPr>
        <w:t xml:space="preserve"> ЭДО можно только с согласия работников, которые уже работают в компании. Их нужно уведомить о переходе на ЭДО и получить от них письменное согласие.  Согласие не нужно получать у работников, </w:t>
      </w:r>
      <w:proofErr w:type="gramStart"/>
      <w:r w:rsidRPr="00CF4940">
        <w:rPr>
          <w:color w:val="000000" w:themeColor="text1"/>
          <w:sz w:val="28"/>
          <w:szCs w:val="28"/>
        </w:rPr>
        <w:t>который</w:t>
      </w:r>
      <w:proofErr w:type="gramEnd"/>
      <w:r w:rsidRPr="00CF4940">
        <w:rPr>
          <w:color w:val="000000" w:themeColor="text1"/>
          <w:sz w:val="28"/>
          <w:szCs w:val="28"/>
        </w:rPr>
        <w:t xml:space="preserve"> приняты после 31 декабря 2021 года и у кого по состоянию на 31 декабря 2021 нет трудового стажа. Документально переход на кадровый ЭДО оформляют приказом руководителя, в котором не только определяют сроки перехода, но и утверждают «Порядок осуществления электронного документооборота». На электронный кадровый документооборот разрешено переводить и</w:t>
      </w:r>
      <w:r>
        <w:rPr>
          <w:color w:val="000000" w:themeColor="text1"/>
          <w:sz w:val="28"/>
          <w:szCs w:val="28"/>
        </w:rPr>
        <w:t xml:space="preserve"> </w:t>
      </w:r>
      <w:r w:rsidRPr="00CF4940">
        <w:rPr>
          <w:color w:val="000000" w:themeColor="text1"/>
          <w:sz w:val="28"/>
          <w:szCs w:val="28"/>
        </w:rPr>
        <w:t xml:space="preserve">дистанционных работников. Расходы на разработку и поддержание информационной системы ЭДО, хранение документов и т.п. несет работодатель, их нельзя перекладывать на работников. Это касается и покупки ЭП работником, у которого ее нет на момент приема на работу и выдачи бумажных копий документов, если компания перешла на ЭДО.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Величина прожиточного минимума на 2022 год утверждена постановлением Правительства от 30.06.2021 № 1070. Прожиточный минимум по России на душу населения составит в 2022 году: в целом — 11 950 рублей, для трудоспособного населения — 13 026, для пенсионеров — 10 277, для детей — 11 592 рубля.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>С 1 марта 2022 г. приказом Минтруда от 17.06.2021 № 406н, вводятся новый Порядок подачи декларации СОУТ и ее новая форма. Изменений не много, и все они малозначимы: 1.</w:t>
      </w:r>
      <w:r>
        <w:rPr>
          <w:color w:val="000000" w:themeColor="text1"/>
          <w:sz w:val="28"/>
          <w:szCs w:val="28"/>
        </w:rPr>
        <w:t xml:space="preserve"> </w:t>
      </w:r>
      <w:r w:rsidRPr="00CF4940">
        <w:rPr>
          <w:color w:val="000000" w:themeColor="text1"/>
          <w:sz w:val="28"/>
          <w:szCs w:val="28"/>
        </w:rPr>
        <w:t xml:space="preserve">Декларация СОУТ должна быть подана не со дня утверждения отчета о проведении </w:t>
      </w:r>
      <w:proofErr w:type="spellStart"/>
      <w:r w:rsidRPr="00CF4940">
        <w:rPr>
          <w:color w:val="000000" w:themeColor="text1"/>
          <w:sz w:val="28"/>
          <w:szCs w:val="28"/>
        </w:rPr>
        <w:t>спецоценки</w:t>
      </w:r>
      <w:proofErr w:type="spellEnd"/>
      <w:r w:rsidRPr="00CF4940">
        <w:rPr>
          <w:color w:val="000000" w:themeColor="text1"/>
          <w:sz w:val="28"/>
          <w:szCs w:val="28"/>
        </w:rPr>
        <w:t xml:space="preserve">, а в течение 30 рабочих дней со дня внесения сведений о результатах СОУТ в информационную систему. Правила для компаний, оказывающих услуги по </w:t>
      </w:r>
      <w:proofErr w:type="spellStart"/>
      <w:r w:rsidRPr="00CF4940">
        <w:rPr>
          <w:color w:val="000000" w:themeColor="text1"/>
          <w:sz w:val="28"/>
          <w:szCs w:val="28"/>
        </w:rPr>
        <w:t>спецоценке</w:t>
      </w:r>
      <w:proofErr w:type="spellEnd"/>
      <w:r w:rsidRPr="00CF4940">
        <w:rPr>
          <w:color w:val="000000" w:themeColor="text1"/>
          <w:sz w:val="28"/>
          <w:szCs w:val="28"/>
        </w:rPr>
        <w:t xml:space="preserve">, не меняются. Они должны передать результаты СОУТ в </w:t>
      </w:r>
      <w:proofErr w:type="spellStart"/>
      <w:r w:rsidRPr="00CF4940">
        <w:rPr>
          <w:color w:val="000000" w:themeColor="text1"/>
          <w:sz w:val="28"/>
          <w:szCs w:val="28"/>
        </w:rPr>
        <w:t>информсистему</w:t>
      </w:r>
      <w:proofErr w:type="spellEnd"/>
      <w:r w:rsidRPr="00CF4940">
        <w:rPr>
          <w:color w:val="000000" w:themeColor="text1"/>
          <w:sz w:val="28"/>
          <w:szCs w:val="28"/>
        </w:rPr>
        <w:t xml:space="preserve"> в течение 10 рабочих дней со дня утверждения отчета и сообщить об этом заказчику (работодателю) в течение 3 рабочих дней. 2. Декларация СОУТ стала бессрочной. 3. Декларация теперь подписывается только усиленной квалифицированной подписью. Содержание декларации по </w:t>
      </w:r>
      <w:proofErr w:type="spellStart"/>
      <w:r w:rsidRPr="00CF4940">
        <w:rPr>
          <w:color w:val="000000" w:themeColor="text1"/>
          <w:sz w:val="28"/>
          <w:szCs w:val="28"/>
        </w:rPr>
        <w:t>спецоценке</w:t>
      </w:r>
      <w:proofErr w:type="spellEnd"/>
      <w:r w:rsidRPr="00CF4940">
        <w:rPr>
          <w:color w:val="000000" w:themeColor="text1"/>
          <w:sz w:val="28"/>
          <w:szCs w:val="28"/>
        </w:rPr>
        <w:t xml:space="preserve"> не изменилось.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С 1 марта 2022 г. вступает в силу Приказ Минтруда от 13.05.2021 г. № 313н, которым сокращен список женских профессий и поставлены барьеры на замещение женщинами ряда тяжелых профессий. Женский труд запрещен в котельных, холодноштамповочных, волочильных и давильных цехах. «Слабый» пол теперь не может работать котельщиками, токарями </w:t>
      </w:r>
      <w:r w:rsidRPr="00CF4940">
        <w:rPr>
          <w:color w:val="000000" w:themeColor="text1"/>
          <w:sz w:val="28"/>
          <w:szCs w:val="28"/>
        </w:rPr>
        <w:lastRenderedPageBreak/>
        <w:t xml:space="preserve">на ручных </w:t>
      </w:r>
      <w:proofErr w:type="spellStart"/>
      <w:r w:rsidRPr="00CF4940">
        <w:rPr>
          <w:color w:val="000000" w:themeColor="text1"/>
          <w:sz w:val="28"/>
          <w:szCs w:val="28"/>
        </w:rPr>
        <w:t>токарно</w:t>
      </w:r>
      <w:proofErr w:type="spellEnd"/>
      <w:r w:rsidRPr="00CF4940">
        <w:rPr>
          <w:color w:val="000000" w:themeColor="text1"/>
          <w:sz w:val="28"/>
          <w:szCs w:val="28"/>
        </w:rPr>
        <w:t xml:space="preserve">—давильных станках, чеканщиками и т.п. Одновременно из перечня </w:t>
      </w:r>
      <w:proofErr w:type="gramStart"/>
      <w:r w:rsidRPr="00CF4940">
        <w:rPr>
          <w:color w:val="000000" w:themeColor="text1"/>
          <w:sz w:val="28"/>
          <w:szCs w:val="28"/>
        </w:rPr>
        <w:t>женских</w:t>
      </w:r>
      <w:proofErr w:type="gramEnd"/>
      <w:r w:rsidRPr="00CF4940">
        <w:rPr>
          <w:color w:val="000000" w:themeColor="text1"/>
          <w:sz w:val="28"/>
          <w:szCs w:val="28"/>
        </w:rPr>
        <w:t xml:space="preserve"> исключены работы, выполняемые в т. ч. авиамеханиками по планеру, двигателям, приборам, </w:t>
      </w:r>
      <w:proofErr w:type="spellStart"/>
      <w:r w:rsidRPr="00CF4940">
        <w:rPr>
          <w:color w:val="000000" w:themeColor="text1"/>
          <w:sz w:val="28"/>
          <w:szCs w:val="28"/>
        </w:rPr>
        <w:t>электро</w:t>
      </w:r>
      <w:proofErr w:type="spellEnd"/>
      <w:r w:rsidRPr="00CF4940">
        <w:rPr>
          <w:color w:val="000000" w:themeColor="text1"/>
          <w:sz w:val="28"/>
          <w:szCs w:val="28"/>
        </w:rPr>
        <w:t xml:space="preserve">- и радиооборудованию.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Е</w:t>
      </w:r>
      <w:r w:rsidRPr="00CF4940">
        <w:rPr>
          <w:color w:val="000000" w:themeColor="text1"/>
          <w:sz w:val="28"/>
          <w:szCs w:val="28"/>
        </w:rPr>
        <w:t>сли работник получит на производстве травму, кроме больничного он вправе требовать дополнительные выплаты от работодателя и получить оплачиваемый дополнительный отпуск для санаторно-курортного лечения.</w:t>
      </w:r>
      <w:proofErr w:type="gramEnd"/>
      <w:r w:rsidRPr="00CF4940">
        <w:rPr>
          <w:color w:val="000000" w:themeColor="text1"/>
          <w:sz w:val="28"/>
          <w:szCs w:val="28"/>
        </w:rPr>
        <w:t xml:space="preserve"> Оплата такого отпуска осуществляется в размере среднего заработка. С 2022 года согласно постановлению Правительства от 21.09.2021 № 1584, организация заранее, за 2 недели должна подать в ФСС сведения для оплаты работнику дополнительного отпуска в связи с травмой или профзаболеванием. Сделать это нужно по форме, утвержденной ФСС в бумажном виде, либо в электронном через информационную систему «Соцстрах». Одновременно со сведениями подаются подтверждающие документы, такие, как: выписка из приказа об отпуске, и данные, необходимые для оплаты, например, реквизиты счета.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По поправкам, которые внесены федеральным законом от 29.06.2021 г. № 234-ФЗ, в Закон об исполнительном производстве, с 1 февраля 2022 года размер ежемесячного дохода гражданина не должен быть ниже прожиточного минимума. На 2022 год — это 13 026 рублей. С этой суммы никаких взысканий производить нельзя. Прожиточный минимум теперь является неприкосновенным минимальным доходом на нужды должника и лиц, находящихся на его иждивении. Это не распространяется на взыскание алиментов, возмещение вреда, причиненного здоровью, вреда в связи со смертью кормильца, ущерба, причиненного преступлением. </w:t>
      </w:r>
    </w:p>
    <w:p w:rsidR="00A2002A" w:rsidRPr="00CF4940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>Указывать сведения о свободных должностях на платформе Работа в России с 1 января 2022 года должны: организации со среднесписочной численностью за предшествующий год более 25 человек; вновь созданные, в том числе реорганизованные, юр</w:t>
      </w:r>
      <w:r>
        <w:rPr>
          <w:color w:val="000000" w:themeColor="text1"/>
          <w:sz w:val="28"/>
          <w:szCs w:val="28"/>
        </w:rPr>
        <w:t xml:space="preserve">идические </w:t>
      </w:r>
      <w:r w:rsidRPr="00CF4940">
        <w:rPr>
          <w:color w:val="000000" w:themeColor="text1"/>
          <w:sz w:val="28"/>
          <w:szCs w:val="28"/>
        </w:rPr>
        <w:t>лица с таким количеством работников; органы гос</w:t>
      </w:r>
      <w:r>
        <w:rPr>
          <w:color w:val="000000" w:themeColor="text1"/>
          <w:sz w:val="28"/>
          <w:szCs w:val="28"/>
        </w:rPr>
        <w:t xml:space="preserve">ударственной </w:t>
      </w:r>
      <w:r w:rsidRPr="00CF4940">
        <w:rPr>
          <w:color w:val="000000" w:themeColor="text1"/>
          <w:sz w:val="28"/>
          <w:szCs w:val="28"/>
        </w:rPr>
        <w:t>власти и местного самоуправления.</w:t>
      </w:r>
    </w:p>
    <w:p w:rsidR="00A2002A" w:rsidRPr="002D0A1D" w:rsidRDefault="00A2002A" w:rsidP="00A2002A">
      <w:pPr>
        <w:spacing w:line="240" w:lineRule="exact"/>
        <w:ind w:firstLine="708"/>
        <w:rPr>
          <w:b/>
          <w:color w:val="000000" w:themeColor="text1"/>
          <w:sz w:val="28"/>
          <w:szCs w:val="28"/>
        </w:rPr>
      </w:pPr>
    </w:p>
    <w:p w:rsidR="00A2002A" w:rsidRPr="002D0A1D" w:rsidRDefault="00A2002A" w:rsidP="00A2002A">
      <w:pPr>
        <w:spacing w:line="240" w:lineRule="exact"/>
        <w:ind w:firstLine="708"/>
        <w:rPr>
          <w:b/>
          <w:color w:val="000000" w:themeColor="text1"/>
          <w:sz w:val="28"/>
          <w:szCs w:val="28"/>
        </w:rPr>
      </w:pPr>
    </w:p>
    <w:p w:rsidR="00A2002A" w:rsidRPr="002D0A1D" w:rsidRDefault="00A2002A" w:rsidP="00A2002A">
      <w:pPr>
        <w:jc w:val="both"/>
        <w:rPr>
          <w:b/>
          <w:sz w:val="28"/>
          <w:szCs w:val="28"/>
        </w:rPr>
      </w:pPr>
      <w:r w:rsidRPr="002D0A1D">
        <w:rPr>
          <w:b/>
          <w:sz w:val="28"/>
          <w:szCs w:val="28"/>
        </w:rPr>
        <w:t>05.03.2022</w:t>
      </w: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02A"/>
    <w:rsid w:val="000101E7"/>
    <w:rsid w:val="00017062"/>
    <w:rsid w:val="000B7D26"/>
    <w:rsid w:val="00156CEA"/>
    <w:rsid w:val="001D0D20"/>
    <w:rsid w:val="001E0342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30549"/>
    <w:rsid w:val="008C5A8D"/>
    <w:rsid w:val="008D3DF1"/>
    <w:rsid w:val="008E3B2C"/>
    <w:rsid w:val="00951D4A"/>
    <w:rsid w:val="009E2302"/>
    <w:rsid w:val="00A2002A"/>
    <w:rsid w:val="00B87CEF"/>
    <w:rsid w:val="00BA635B"/>
    <w:rsid w:val="00BA779F"/>
    <w:rsid w:val="00BB0E18"/>
    <w:rsid w:val="00CA2D79"/>
    <w:rsid w:val="00CD72D0"/>
    <w:rsid w:val="00DA2031"/>
    <w:rsid w:val="00DB0328"/>
    <w:rsid w:val="00E14D84"/>
    <w:rsid w:val="00E32B12"/>
    <w:rsid w:val="00F93C3E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11103</Characters>
  <Application>Microsoft Office Word</Application>
  <DocSecurity>0</DocSecurity>
  <Lines>92</Lines>
  <Paragraphs>26</Paragraphs>
  <ScaleCrop>false</ScaleCrop>
  <Company>Administration of the Soviet District</Company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2022-03-05T11:31:00Z</dcterms:created>
  <dcterms:modified xsi:type="dcterms:W3CDTF">2022-03-05T11:31:00Z</dcterms:modified>
</cp:coreProperties>
</file>