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3C" w:rsidRPr="00F870E4" w:rsidRDefault="00F4253C" w:rsidP="00F4253C">
      <w:pPr>
        <w:rPr>
          <w:b/>
          <w:bCs/>
          <w:color w:val="000000" w:themeColor="text1"/>
          <w:sz w:val="28"/>
          <w:szCs w:val="28"/>
        </w:rPr>
      </w:pPr>
      <w:r w:rsidRPr="00F870E4">
        <w:rPr>
          <w:b/>
          <w:bCs/>
          <w:color w:val="000000" w:themeColor="text1"/>
          <w:sz w:val="28"/>
          <w:szCs w:val="28"/>
        </w:rPr>
        <w:t>«Новые нарушения по ЖКХ»</w:t>
      </w:r>
    </w:p>
    <w:p w:rsidR="00F4253C" w:rsidRDefault="00F4253C" w:rsidP="00F4253C">
      <w:pPr>
        <w:rPr>
          <w:color w:val="000000" w:themeColor="text1"/>
          <w:sz w:val="28"/>
          <w:szCs w:val="28"/>
        </w:rPr>
      </w:pP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8E7441">
        <w:rPr>
          <w:color w:val="000000" w:themeColor="text1"/>
          <w:sz w:val="28"/>
          <w:szCs w:val="28"/>
        </w:rPr>
        <w:t xml:space="preserve">Приказом </w:t>
      </w:r>
      <w:proofErr w:type="spellStart"/>
      <w:r w:rsidRPr="008E7441">
        <w:rPr>
          <w:color w:val="000000" w:themeColor="text1"/>
          <w:sz w:val="28"/>
          <w:szCs w:val="28"/>
        </w:rPr>
        <w:t>Минстоя</w:t>
      </w:r>
      <w:proofErr w:type="spellEnd"/>
      <w:r w:rsidRPr="008E7441">
        <w:rPr>
          <w:color w:val="000000" w:themeColor="text1"/>
          <w:sz w:val="28"/>
          <w:szCs w:val="28"/>
        </w:rPr>
        <w:t xml:space="preserve"> от 23 декабря 2021года 3 99/</w:t>
      </w:r>
      <w:proofErr w:type="spellStart"/>
      <w:proofErr w:type="gramStart"/>
      <w:r w:rsidRPr="008E7441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8E7441">
        <w:rPr>
          <w:color w:val="000000" w:themeColor="text1"/>
          <w:sz w:val="28"/>
          <w:szCs w:val="28"/>
        </w:rPr>
        <w:t xml:space="preserve"> утверждены типовые индикаторы, по которым определяется наличие нарушений требований законодательства в сфере ЖКХ. Их выявление является основанием </w:t>
      </w:r>
      <w:r>
        <w:rPr>
          <w:color w:val="000000" w:themeColor="text1"/>
          <w:sz w:val="28"/>
          <w:szCs w:val="28"/>
        </w:rPr>
        <w:br/>
      </w:r>
      <w:r w:rsidRPr="008E7441">
        <w:rPr>
          <w:color w:val="000000" w:themeColor="text1"/>
          <w:sz w:val="28"/>
          <w:szCs w:val="28"/>
        </w:rPr>
        <w:t>для проведения внеплановых проверок органами жилищного госнадзора.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8E7441">
        <w:rPr>
          <w:color w:val="000000" w:themeColor="text1"/>
          <w:sz w:val="28"/>
          <w:szCs w:val="28"/>
        </w:rPr>
        <w:t xml:space="preserve">Также в данном законе утвержден перечень типовых индикаторов, наличие которых является признаком нарушений со стороны компаний или ИП законодательства о жилищно-коммунальном хозяйстве, энергосбережении или повышении </w:t>
      </w:r>
      <w:proofErr w:type="spellStart"/>
      <w:r w:rsidRPr="008E7441">
        <w:rPr>
          <w:color w:val="000000" w:themeColor="text1"/>
          <w:sz w:val="28"/>
          <w:szCs w:val="28"/>
        </w:rPr>
        <w:t>энергоэффективности</w:t>
      </w:r>
      <w:proofErr w:type="spellEnd"/>
      <w:r w:rsidRPr="008E7441">
        <w:rPr>
          <w:color w:val="000000" w:themeColor="text1"/>
          <w:sz w:val="28"/>
          <w:szCs w:val="28"/>
        </w:rPr>
        <w:t xml:space="preserve"> жилищного фонда.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>Всего их два:</w:t>
      </w:r>
      <w:r w:rsidRPr="008E7441">
        <w:rPr>
          <w:color w:val="000000" w:themeColor="text1"/>
          <w:sz w:val="28"/>
          <w:szCs w:val="28"/>
        </w:rPr>
        <w:t xml:space="preserve"> </w:t>
      </w:r>
      <w:r w:rsidRPr="00B80EB6">
        <w:rPr>
          <w:color w:val="000000" w:themeColor="text1"/>
          <w:sz w:val="28"/>
          <w:szCs w:val="28"/>
        </w:rPr>
        <w:t>в три или более раза выросло количество жалоб со стороны граждан или компаний, являющихся собственниками помещений.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 xml:space="preserve">Количество жалоб подсчитывается за месяц или квартал, если в текущем периоде их в три раза больше, чем в аналогичном предыдущем, — это повод усомниться в работе обслуживающих жилищный фонд субъектов. </w:t>
      </w:r>
      <w:r>
        <w:rPr>
          <w:color w:val="000000" w:themeColor="text1"/>
          <w:sz w:val="28"/>
          <w:szCs w:val="28"/>
        </w:rPr>
        <w:br/>
      </w:r>
      <w:r w:rsidRPr="00B80EB6">
        <w:rPr>
          <w:color w:val="000000" w:themeColor="text1"/>
          <w:sz w:val="28"/>
          <w:szCs w:val="28"/>
        </w:rPr>
        <w:t>Итак, учитываются только обращения с установленным авторством — анонимки в расчет не берутся. Сведения, полученные из органов власти любого уровня и из публичных источников, также учитываются;</w:t>
      </w:r>
      <w:r w:rsidRPr="008E7441">
        <w:rPr>
          <w:color w:val="000000" w:themeColor="text1"/>
          <w:sz w:val="28"/>
          <w:szCs w:val="28"/>
        </w:rPr>
        <w:t xml:space="preserve"> </w:t>
      </w:r>
      <w:r w:rsidRPr="00B80EB6">
        <w:rPr>
          <w:color w:val="000000" w:themeColor="text1"/>
          <w:sz w:val="28"/>
          <w:szCs w:val="28"/>
        </w:rPr>
        <w:t xml:space="preserve">в течение трех месяцев не обновлялась информация в </w:t>
      </w:r>
      <w:proofErr w:type="spellStart"/>
      <w:r w:rsidRPr="00B80EB6">
        <w:rPr>
          <w:color w:val="000000" w:themeColor="text1"/>
          <w:sz w:val="28"/>
          <w:szCs w:val="28"/>
        </w:rPr>
        <w:t>госсистеме</w:t>
      </w:r>
      <w:proofErr w:type="spellEnd"/>
      <w:r w:rsidRPr="00B80EB6">
        <w:rPr>
          <w:color w:val="000000" w:themeColor="text1"/>
          <w:sz w:val="28"/>
          <w:szCs w:val="28"/>
        </w:rPr>
        <w:t xml:space="preserve"> ЖКХ.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>Основываясь на этих индикаторах, органы жилищного надзора разрабатывают и утверждают собственные показатели.</w:t>
      </w:r>
    </w:p>
    <w:p w:rsidR="00F4253C" w:rsidRPr="00B80EB6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>Выявление даже одного подозрительного фактора является основанием для проведения внеплановой проверки.</w:t>
      </w:r>
    </w:p>
    <w:p w:rsidR="00F4253C" w:rsidRDefault="00F4253C" w:rsidP="00F4253C">
      <w:pPr>
        <w:spacing w:line="240" w:lineRule="exact"/>
        <w:rPr>
          <w:color w:val="000000" w:themeColor="text1"/>
          <w:sz w:val="28"/>
          <w:szCs w:val="28"/>
        </w:rPr>
      </w:pPr>
    </w:p>
    <w:p w:rsidR="00F4253C" w:rsidRDefault="00F4253C" w:rsidP="00F4253C">
      <w:pPr>
        <w:spacing w:line="240" w:lineRule="exact"/>
        <w:rPr>
          <w:color w:val="000000" w:themeColor="text1"/>
          <w:sz w:val="28"/>
          <w:szCs w:val="28"/>
        </w:rPr>
      </w:pPr>
    </w:p>
    <w:p w:rsidR="00F4253C" w:rsidRPr="002D0A1D" w:rsidRDefault="00F4253C" w:rsidP="00F4253C">
      <w:pPr>
        <w:rPr>
          <w:b/>
          <w:color w:val="000000" w:themeColor="text1"/>
          <w:sz w:val="28"/>
          <w:szCs w:val="28"/>
        </w:rPr>
      </w:pPr>
      <w:r w:rsidRPr="002D0A1D">
        <w:rPr>
          <w:b/>
          <w:color w:val="000000" w:themeColor="text1"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3C"/>
    <w:rsid w:val="000101E7"/>
    <w:rsid w:val="00017062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3B2C"/>
    <w:rsid w:val="00951D4A"/>
    <w:rsid w:val="009E2302"/>
    <w:rsid w:val="00B87CEF"/>
    <w:rsid w:val="00BA635B"/>
    <w:rsid w:val="00BA779F"/>
    <w:rsid w:val="00BB0E18"/>
    <w:rsid w:val="00CA2D79"/>
    <w:rsid w:val="00CD72D0"/>
    <w:rsid w:val="00DA2031"/>
    <w:rsid w:val="00DB0328"/>
    <w:rsid w:val="00E14D84"/>
    <w:rsid w:val="00E32B12"/>
    <w:rsid w:val="00F4253C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Administration of the Soviet District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2022-03-05T11:30:00Z</dcterms:created>
  <dcterms:modified xsi:type="dcterms:W3CDTF">2022-03-05T11:30:00Z</dcterms:modified>
</cp:coreProperties>
</file>