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E77D6F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2F28AF" w:rsidRDefault="002F28AF" w:rsidP="002F28AF">
      <w:proofErr w:type="gramStart"/>
      <w:r>
        <w:t>Прокуратура Советского района г. Челябинска разъясняет, что за кражу, совершенную с банковского счёта, а равно в отношении электронных денежных средств предусмотрена уголовная ответственность - п. «г» ч.3 ст.158 УК РФ (кража, то есть тайное хищение чужого имущества, совершенная с банковского счета, а равно в отношении электронных денежных средств (при отсутствии признаков преступления, предусмотренного ст.159.3 УК РФ)).</w:t>
      </w:r>
      <w:proofErr w:type="gramEnd"/>
    </w:p>
    <w:p w:rsidR="002F28AF" w:rsidRDefault="002F28AF" w:rsidP="002F28AF">
      <w:r>
        <w:t>Санкцией указанной статьи предусмотрены следующие виды наказаний: штраф от 100 000 до 500 000 рублей, принудительные работы до 5 лет и лишение свободы до 6 лет. Кроме того, предусмотрено и дополнительное наказание в виде штрафа и ограничения свободы.</w:t>
      </w:r>
    </w:p>
    <w:p w:rsidR="002F28AF" w:rsidRDefault="002F28AF" w:rsidP="002F28AF">
      <w:r>
        <w:t>Важно понимать, что использование чужой банковской карты, в том числе и найденной в общедоступном месте, для оплаты покупок, например, путём бесконтактной оплаты, также является хищением денежных средств с банковского счёта.</w:t>
      </w:r>
    </w:p>
    <w:p w:rsidR="002F28AF" w:rsidRDefault="002F28AF" w:rsidP="002F28AF">
      <w:r>
        <w:t>Кроме того, уголовная ответственность наступает и за покушение на совершение хищения средств с банковского счёта при помощи банковской карты. Например, в случае если банковская карта была найдена и использована для оплаты товаров в магазине, однако совершить покупку не удалось, поскольку владелец её заблокировал.</w:t>
      </w:r>
    </w:p>
    <w:p w:rsidR="002F28AF" w:rsidRDefault="002F28AF" w:rsidP="002F28AF">
      <w:r>
        <w:t>В соответствии с ч.4 ст.15 УК РФ, преступление, предусмотренное п</w:t>
      </w:r>
      <w:proofErr w:type="gramStart"/>
      <w:r>
        <w:t>.«</w:t>
      </w:r>
      <w:proofErr w:type="gramEnd"/>
      <w:r>
        <w:t>г» ч.3 ст.158 УК РФ, относится к категории тяжких, что дает право суду назначить лишение свободы даже тому лицу, которое впервые привлекается к уголовной ответственности.</w:t>
      </w:r>
    </w:p>
    <w:p w:rsidR="002F28AF" w:rsidRDefault="002F28AF" w:rsidP="002F28AF">
      <w:r>
        <w:t>Вместе с тем, для квалификации преступления по указанной статье Уголовного кодекса РФ не имеет значения сумма похищенных денежных средств с банковского счета, за исключением хищения в крупном и особо крупном размере (250 000 рублей и 1 000 000 рублей соответственно).</w:t>
      </w:r>
    </w:p>
    <w:p w:rsidR="002F28AF" w:rsidRDefault="002F28AF" w:rsidP="002F28AF">
      <w:r>
        <w:t xml:space="preserve">При этом, уголовное дело (уголовное преследование) по преступлениям, отнесенным к категории </w:t>
      </w:r>
      <w:proofErr w:type="gramStart"/>
      <w:r>
        <w:t>тяжких</w:t>
      </w:r>
      <w:proofErr w:type="gramEnd"/>
      <w:r>
        <w:t xml:space="preserve"> не может быть прекращено в связи с примирением с потерпевшим или назначением меры уголовно-правового характера в виде судебного штрафа.</w:t>
      </w:r>
    </w:p>
    <w:p w:rsidR="001542C0" w:rsidRDefault="001542C0" w:rsidP="002F28AF"/>
    <w:p w:rsidR="001542C0" w:rsidRDefault="001542C0" w:rsidP="002F28AF">
      <w:r>
        <w:t>17.12.2024</w:t>
      </w:r>
    </w:p>
    <w:sectPr w:rsidR="001542C0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36" w:rsidRDefault="00D16736" w:rsidP="004E74E4">
      <w:r>
        <w:separator/>
      </w:r>
    </w:p>
  </w:endnote>
  <w:endnote w:type="continuationSeparator" w:id="0">
    <w:p w:rsidR="00D16736" w:rsidRDefault="00D16736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36" w:rsidRDefault="00D16736" w:rsidP="004E74E4">
      <w:r>
        <w:separator/>
      </w:r>
    </w:p>
  </w:footnote>
  <w:footnote w:type="continuationSeparator" w:id="0">
    <w:p w:rsidR="00D16736" w:rsidRDefault="00D16736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FA2530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1542C0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82C23"/>
    <w:rsid w:val="0008642D"/>
    <w:rsid w:val="000A3BED"/>
    <w:rsid w:val="000B67B1"/>
    <w:rsid w:val="000D2882"/>
    <w:rsid w:val="00120FA8"/>
    <w:rsid w:val="001241AB"/>
    <w:rsid w:val="00131F72"/>
    <w:rsid w:val="001542C0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1CDC"/>
    <w:rsid w:val="00286F63"/>
    <w:rsid w:val="002928FD"/>
    <w:rsid w:val="002B2915"/>
    <w:rsid w:val="002E0ED0"/>
    <w:rsid w:val="002E0FA6"/>
    <w:rsid w:val="002E6A1A"/>
    <w:rsid w:val="002E6E81"/>
    <w:rsid w:val="002F28AF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1073A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A41DA"/>
    <w:rsid w:val="006B11DD"/>
    <w:rsid w:val="006C0E59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439C1"/>
    <w:rsid w:val="0075043F"/>
    <w:rsid w:val="00770B19"/>
    <w:rsid w:val="0077558B"/>
    <w:rsid w:val="00780937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A3F38"/>
    <w:rsid w:val="008B5797"/>
    <w:rsid w:val="008E514E"/>
    <w:rsid w:val="00903E18"/>
    <w:rsid w:val="00910D6B"/>
    <w:rsid w:val="00933810"/>
    <w:rsid w:val="00992F11"/>
    <w:rsid w:val="00997068"/>
    <w:rsid w:val="009A535A"/>
    <w:rsid w:val="009B744A"/>
    <w:rsid w:val="009B7FC3"/>
    <w:rsid w:val="009C1CB1"/>
    <w:rsid w:val="00A06598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51B90"/>
    <w:rsid w:val="00C848F1"/>
    <w:rsid w:val="00D112BF"/>
    <w:rsid w:val="00D16736"/>
    <w:rsid w:val="00D37F78"/>
    <w:rsid w:val="00D62EC2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953A0"/>
    <w:rsid w:val="00F179AA"/>
    <w:rsid w:val="00F51D50"/>
    <w:rsid w:val="00F5244C"/>
    <w:rsid w:val="00F54FBB"/>
    <w:rsid w:val="00F5703E"/>
    <w:rsid w:val="00FA2530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45A2-F3A9-4817-BD5C-329F0942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2021-06-30T14:16:00Z</cp:lastPrinted>
  <dcterms:created xsi:type="dcterms:W3CDTF">2024-12-16T13:23:00Z</dcterms:created>
  <dcterms:modified xsi:type="dcterms:W3CDTF">2024-12-18T12:34:00Z</dcterms:modified>
</cp:coreProperties>
</file>