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9" w:rsidRPr="00D230EF" w:rsidRDefault="00D230EF" w:rsidP="00D06F89">
      <w:pPr>
        <w:spacing w:line="240" w:lineRule="auto"/>
        <w:ind w:left="-284" w:right="-143" w:firstLine="0"/>
      </w:pPr>
      <w:r w:rsidRPr="00D230EF">
        <w:t>«О критериях включения (исключения) торговых объектов (территорий) в перечень торговых объектов (территорий), расположенных на территории Челябинской области и подлежащих категорированию в интересах их антитеррористической защиты»</w:t>
      </w:r>
    </w:p>
    <w:p w:rsidR="00D230EF" w:rsidRDefault="00D230EF" w:rsidP="00D06F89">
      <w:pPr>
        <w:ind w:left="-284" w:right="-143"/>
      </w:pPr>
    </w:p>
    <w:p w:rsidR="00D230EF" w:rsidRDefault="00D230EF" w:rsidP="00D06F89">
      <w:pPr>
        <w:ind w:left="-284" w:right="-143"/>
      </w:pPr>
      <w:proofErr w:type="gramStart"/>
      <w:r>
        <w:t xml:space="preserve">Так, статья 5 Федерального закона от 06.03.2006 № 35-ФЗ «О противодействии терроризму» возлагает на юридических лиц, а также на физических лиц, осуществляющих предпринимательскую деятельность без образования юридического лица либо использующих принадлежащее им имущество в социальных, благотворительных, культурных, образовательных </w:t>
      </w:r>
      <w:r w:rsidR="00D06F89">
        <w:t xml:space="preserve">или </w:t>
      </w:r>
      <w:r>
        <w:t>иных общественно полезных целях, не связанных с извлечением прибыли, обязанность по выполнению требований в ан</w:t>
      </w:r>
      <w:r w:rsidR="00D06F89">
        <w:t xml:space="preserve">титеррористической защищенности </w:t>
      </w:r>
      <w:r>
        <w:t>объектов (территорий), используемых для осуществления указанных</w:t>
      </w:r>
      <w:proofErr w:type="gramEnd"/>
      <w:r>
        <w:t xml:space="preserve"> видов деятельности и находящихся в их собственности или принадлежащих им на ином законном основании.</w:t>
      </w:r>
    </w:p>
    <w:p w:rsidR="00D230EF" w:rsidRDefault="00D230EF" w:rsidP="00D06F89">
      <w:pPr>
        <w:ind w:left="-284" w:right="-143"/>
      </w:pPr>
      <w:r>
        <w:t>В частности, Постановлением Правительства РФ от 19.10.2017 № 1273 утверждены требования к антитеррористической защищенности торговых объектов и территорий.</w:t>
      </w:r>
    </w:p>
    <w:p w:rsidR="00D230EF" w:rsidRDefault="00D230EF" w:rsidP="00D06F89">
      <w:pPr>
        <w:ind w:left="-284" w:right="-143"/>
      </w:pPr>
      <w:r>
        <w:t>Постановлением Губернатора Челябинской области от 16.05.2022 № 98 «О критериях включения (исключения) торговых объектов (территорий) в перечень торговых объектов (территорий), расположенных на территории Челябинской области и подлежащих категорированию в интересах их антитеррористической защиты» утверждены критерии торговых объектов, подлежащих включению</w:t>
      </w:r>
      <w:r w:rsidR="00D06F89">
        <w:t xml:space="preserve"> в перечень объектов для категорирования. По указанным критериям торговые объекты делятся на три категории.</w:t>
      </w:r>
    </w:p>
    <w:p w:rsidR="00D06F89" w:rsidRDefault="00D06F89" w:rsidP="00D06F89">
      <w:pPr>
        <w:ind w:left="-284" w:right="-143"/>
      </w:pPr>
      <w:r>
        <w:t xml:space="preserve">Согласно п.12 требований к антитеррористической защищенности торговых объектов (территорий), утвержденных Постановлением Правительства РФ от </w:t>
      </w:r>
      <w:r w:rsidRPr="00D06F89">
        <w:t>19.10.2017 № 1273</w:t>
      </w:r>
      <w:r>
        <w:t>, устанавливаются следующие категории торговых объектов (территорий):</w:t>
      </w:r>
    </w:p>
    <w:p w:rsidR="00D06F89" w:rsidRDefault="00D06F89" w:rsidP="00D06F89">
      <w:pPr>
        <w:ind w:left="-284" w:right="-143"/>
      </w:pPr>
      <w:r>
        <w:t>а) торговые объекты (территории) первой категории – торговые объекты (территории), в результате совершения террористического акта на которых прогнозируемое количество людей, которые могут погибнуть или получить вред здоровью на таких торговых объектах (территориях), составляет более 1000 человек;</w:t>
      </w:r>
    </w:p>
    <w:p w:rsidR="00D06F89" w:rsidRDefault="00D06F89" w:rsidP="00D06F89">
      <w:pPr>
        <w:ind w:left="-284" w:right="-143"/>
      </w:pPr>
      <w:r>
        <w:t>б) торговые объекты (территории) второй категории – торговые объекты (территории), в результате совершения террористического акта на которых прогнозируемое количество людей, которые могут погибнуть или получить вред здоровью на таких торговых объектах (территориях), составляет от 201 до 1000 человек (включительно);</w:t>
      </w:r>
    </w:p>
    <w:p w:rsidR="00D06F89" w:rsidRPr="00D06F89" w:rsidRDefault="00D06F89" w:rsidP="00D06F89">
      <w:pPr>
        <w:ind w:left="-284" w:right="-143"/>
      </w:pPr>
      <w:r>
        <w:lastRenderedPageBreak/>
        <w:t>в</w:t>
      </w:r>
      <w:r w:rsidRPr="00D06F89">
        <w:t xml:space="preserve">) торговые объекты (территории) </w:t>
      </w:r>
      <w:r>
        <w:t>третьей</w:t>
      </w:r>
      <w:r w:rsidRPr="00D06F89">
        <w:t xml:space="preserve"> категории – торговые объекты (территории), в результате совершения террористического акта на которых прогнозируемое количество людей, которые могут погибнуть или получить вред здоровью на таких торговых объектах (территориях), составляет от 51 до 200 человек (включительно);</w:t>
      </w:r>
    </w:p>
    <w:p w:rsidR="00D06F89" w:rsidRDefault="00D06F89" w:rsidP="004E1A6E">
      <w:pPr>
        <w:ind w:left="-284" w:right="-143"/>
      </w:pPr>
      <w:r>
        <w:t xml:space="preserve">После получения от уполномоченного органа уведомления о включении торгового объекта (территории) в вышеуказанный перечень, </w:t>
      </w:r>
      <w:r w:rsidR="004E1A6E">
        <w:t>правообладатель торгового объекта в течение 1 месяца должен создать комиссию по обследованию и категорированию торгового объекта. В течение 30 дней после проведения обследования и категорирования торгового объекта разрабатывается паспорт безопасности,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перечень необходимых мероприятий по предупреждению (пресечению) террористических актов на торговом объекте (территории).</w:t>
      </w:r>
    </w:p>
    <w:p w:rsidR="004E1A6E" w:rsidRDefault="004E1A6E" w:rsidP="004E1A6E">
      <w:pPr>
        <w:ind w:left="-284" w:right="-143"/>
      </w:pPr>
      <w:proofErr w:type="gramStart"/>
      <w:r>
        <w:t>Торговый объект вне зависимости от его категории должен быть оборудован системой видеонаблюдения, системой оповещения и управления эвакуацией, системой освещения, а также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торгового объекта (территории), номера телефонов аварийно-спасательных служб</w:t>
      </w:r>
      <w:r w:rsidR="00F91A43">
        <w:t>, правоохранительных органов и органов безопасности.</w:t>
      </w:r>
      <w:proofErr w:type="gramEnd"/>
    </w:p>
    <w:p w:rsidR="00F91A43" w:rsidRDefault="00F91A43" w:rsidP="004E1A6E">
      <w:pPr>
        <w:ind w:left="-284" w:right="-143"/>
      </w:pPr>
      <w:proofErr w:type="gramStart"/>
      <w:r>
        <w:t xml:space="preserve">За нарушение требований к антитеррористической защищенности объектов (территорий) статьей 20.35 </w:t>
      </w:r>
      <w:proofErr w:type="spellStart"/>
      <w:r>
        <w:t>КоАП</w:t>
      </w:r>
      <w:proofErr w:type="spellEnd"/>
      <w:r>
        <w:t xml:space="preserve"> РФ предусмотрена административная ответственности в виде штрафа для должностных лиц – от 30 до 50 тыс. руб. или дисквалификацию на срок от 6 мес. до 3 лет; для юридических лиц – в виде штрафа в размере от 100 до 500 тыс. руб.</w:t>
      </w:r>
      <w:proofErr w:type="gramEnd"/>
    </w:p>
    <w:p w:rsidR="00F91A43" w:rsidRDefault="00F91A43" w:rsidP="004E1A6E">
      <w:pPr>
        <w:ind w:left="-284" w:right="-143"/>
      </w:pPr>
    </w:p>
    <w:p w:rsidR="00F91A43" w:rsidRPr="00F91A43" w:rsidRDefault="00F91A43" w:rsidP="004E1A6E">
      <w:pPr>
        <w:ind w:left="-284" w:right="-143"/>
        <w:rPr>
          <w:b/>
        </w:rPr>
      </w:pPr>
      <w:r w:rsidRPr="00F91A43">
        <w:rPr>
          <w:b/>
        </w:rPr>
        <w:t>15.11.2022</w:t>
      </w:r>
    </w:p>
    <w:sectPr w:rsidR="00F91A43" w:rsidRPr="00F91A43" w:rsidSect="003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D0" w:rsidRDefault="00AE00D0" w:rsidP="00690AD6">
      <w:pPr>
        <w:spacing w:line="240" w:lineRule="auto"/>
      </w:pPr>
      <w:r>
        <w:separator/>
      </w:r>
    </w:p>
  </w:endnote>
  <w:endnote w:type="continuationSeparator" w:id="0">
    <w:p w:rsidR="00AE00D0" w:rsidRDefault="00AE00D0" w:rsidP="00690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D0" w:rsidRDefault="00AE00D0" w:rsidP="00690AD6">
      <w:pPr>
        <w:spacing w:line="240" w:lineRule="auto"/>
      </w:pPr>
      <w:r>
        <w:separator/>
      </w:r>
    </w:p>
  </w:footnote>
  <w:footnote w:type="continuationSeparator" w:id="0">
    <w:p w:rsidR="00AE00D0" w:rsidRDefault="00AE00D0" w:rsidP="00690A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0EF"/>
    <w:rsid w:val="00345419"/>
    <w:rsid w:val="004E1A6E"/>
    <w:rsid w:val="005E5306"/>
    <w:rsid w:val="00690AD6"/>
    <w:rsid w:val="00AE00D0"/>
    <w:rsid w:val="00D06F89"/>
    <w:rsid w:val="00D230EF"/>
    <w:rsid w:val="00F9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0AD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AD6"/>
  </w:style>
  <w:style w:type="paragraph" w:styleId="a5">
    <w:name w:val="footer"/>
    <w:basedOn w:val="a"/>
    <w:link w:val="a6"/>
    <w:uiPriority w:val="99"/>
    <w:semiHidden/>
    <w:unhideWhenUsed/>
    <w:rsid w:val="00690AD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Tikhonov</cp:lastModifiedBy>
  <cp:revision>3</cp:revision>
  <dcterms:created xsi:type="dcterms:W3CDTF">2022-11-21T05:46:00Z</dcterms:created>
  <dcterms:modified xsi:type="dcterms:W3CDTF">2022-11-21T06:23:00Z</dcterms:modified>
</cp:coreProperties>
</file>