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2B" w:rsidRPr="009A5793" w:rsidRDefault="0083252B" w:rsidP="0083252B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</w:rPr>
      </w:pPr>
      <w:bookmarkStart w:id="0" w:name="Par87"/>
      <w:bookmarkStart w:id="1" w:name="Par79"/>
      <w:bookmarkEnd w:id="0"/>
      <w:bookmarkEnd w:id="1"/>
      <w:r w:rsidRPr="0058683C">
        <w:rPr>
          <w:rFonts w:ascii="Arial" w:hAnsi="Arial" w:cs="Arial"/>
        </w:rPr>
        <w:t>ПРИЛОЖЕНИЕ</w:t>
      </w:r>
    </w:p>
    <w:p w:rsidR="0083252B" w:rsidRPr="0058683C" w:rsidRDefault="0083252B" w:rsidP="0083252B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rFonts w:ascii="Arial" w:hAnsi="Arial" w:cs="Arial"/>
        </w:rPr>
      </w:pPr>
      <w:r w:rsidRPr="0058683C">
        <w:rPr>
          <w:rFonts w:ascii="Arial" w:hAnsi="Arial" w:cs="Arial"/>
        </w:rPr>
        <w:t>к решению Совета депутатов</w:t>
      </w:r>
    </w:p>
    <w:p w:rsidR="0083252B" w:rsidRPr="0058683C" w:rsidRDefault="0083252B" w:rsidP="0083252B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rFonts w:ascii="Arial" w:hAnsi="Arial" w:cs="Arial"/>
        </w:rPr>
      </w:pPr>
      <w:r w:rsidRPr="0058683C">
        <w:rPr>
          <w:rFonts w:ascii="Arial" w:hAnsi="Arial" w:cs="Arial"/>
        </w:rPr>
        <w:t>Советского района</w:t>
      </w:r>
    </w:p>
    <w:p w:rsidR="0083252B" w:rsidRDefault="0083252B" w:rsidP="0083252B">
      <w:pPr>
        <w:jc w:val="right"/>
      </w:pPr>
      <w:r w:rsidRPr="00E62704">
        <w:rPr>
          <w:rFonts w:ascii="Arial" w:hAnsi="Arial" w:cs="Arial"/>
        </w:rPr>
        <w:t xml:space="preserve">от </w:t>
      </w:r>
      <w:r w:rsidR="009C1F41">
        <w:rPr>
          <w:b/>
          <w:bCs/>
          <w:i/>
          <w:iCs/>
          <w:sz w:val="28"/>
          <w:szCs w:val="28"/>
          <w:u w:val="single"/>
        </w:rPr>
        <w:t>28</w:t>
      </w:r>
      <w:r>
        <w:rPr>
          <w:b/>
          <w:bCs/>
          <w:i/>
          <w:iCs/>
          <w:sz w:val="28"/>
          <w:szCs w:val="28"/>
          <w:u w:val="single"/>
        </w:rPr>
        <w:t>.0</w:t>
      </w:r>
      <w:r w:rsidR="009C1F41">
        <w:rPr>
          <w:b/>
          <w:bCs/>
          <w:i/>
          <w:iCs/>
          <w:sz w:val="28"/>
          <w:szCs w:val="28"/>
          <w:u w:val="single"/>
        </w:rPr>
        <w:t>9</w:t>
      </w:r>
      <w:r>
        <w:rPr>
          <w:b/>
          <w:bCs/>
          <w:i/>
          <w:iCs/>
          <w:sz w:val="28"/>
          <w:szCs w:val="28"/>
          <w:u w:val="single"/>
        </w:rPr>
        <w:t>.</w:t>
      </w:r>
      <w:r w:rsidRPr="001738DA">
        <w:rPr>
          <w:b/>
          <w:bCs/>
          <w:i/>
          <w:iCs/>
          <w:sz w:val="28"/>
          <w:szCs w:val="28"/>
          <w:u w:val="single"/>
        </w:rPr>
        <w:t>201</w:t>
      </w:r>
      <w:r>
        <w:rPr>
          <w:b/>
          <w:bCs/>
          <w:i/>
          <w:iCs/>
          <w:sz w:val="28"/>
          <w:szCs w:val="28"/>
          <w:u w:val="single"/>
        </w:rPr>
        <w:t>6</w:t>
      </w:r>
      <w:r w:rsidRPr="001738DA">
        <w:rPr>
          <w:rFonts w:ascii="Arial" w:hAnsi="Arial" w:cs="Arial"/>
          <w:u w:val="single"/>
        </w:rPr>
        <w:t xml:space="preserve"> </w:t>
      </w:r>
      <w:r w:rsidRPr="0058683C">
        <w:rPr>
          <w:rFonts w:ascii="Arial" w:hAnsi="Arial" w:cs="Arial"/>
        </w:rPr>
        <w:t xml:space="preserve">№ </w:t>
      </w:r>
      <w:r>
        <w:rPr>
          <w:b/>
          <w:bCs/>
          <w:i/>
          <w:iCs/>
          <w:sz w:val="28"/>
          <w:szCs w:val="28"/>
          <w:u w:val="single"/>
        </w:rPr>
        <w:t>2</w:t>
      </w:r>
      <w:r w:rsidR="009C1F41">
        <w:rPr>
          <w:b/>
          <w:bCs/>
          <w:i/>
          <w:iCs/>
          <w:sz w:val="28"/>
          <w:szCs w:val="28"/>
          <w:u w:val="single"/>
        </w:rPr>
        <w:t>5</w:t>
      </w:r>
      <w:r w:rsidRPr="001738DA">
        <w:rPr>
          <w:b/>
          <w:bCs/>
          <w:i/>
          <w:iCs/>
          <w:sz w:val="28"/>
          <w:szCs w:val="28"/>
          <w:u w:val="single"/>
        </w:rPr>
        <w:t>/</w:t>
      </w:r>
      <w:r w:rsidR="0026688D">
        <w:rPr>
          <w:b/>
          <w:bCs/>
          <w:i/>
          <w:iCs/>
          <w:sz w:val="28"/>
          <w:szCs w:val="28"/>
          <w:u w:val="single"/>
        </w:rPr>
        <w:t>1</w:t>
      </w:r>
    </w:p>
    <w:p w:rsidR="00BD5D36" w:rsidRDefault="00BD5D36" w:rsidP="00BD5D36">
      <w:pPr>
        <w:tabs>
          <w:tab w:val="left" w:pos="8161"/>
        </w:tabs>
        <w:ind w:right="-20"/>
        <w:jc w:val="center"/>
        <w:rPr>
          <w:sz w:val="16"/>
        </w:rPr>
      </w:pPr>
    </w:p>
    <w:p w:rsidR="0083252B" w:rsidRPr="00545AC4" w:rsidRDefault="0083252B" w:rsidP="00124F24">
      <w:pPr>
        <w:jc w:val="center"/>
        <w:rPr>
          <w:b/>
          <w:sz w:val="18"/>
          <w:szCs w:val="18"/>
        </w:rPr>
      </w:pPr>
    </w:p>
    <w:p w:rsidR="009C1F41" w:rsidRPr="00545AC4" w:rsidRDefault="00715FBA" w:rsidP="00124F24">
      <w:pPr>
        <w:jc w:val="center"/>
        <w:rPr>
          <w:b/>
          <w:sz w:val="24"/>
          <w:szCs w:val="24"/>
        </w:rPr>
      </w:pPr>
      <w:r w:rsidRPr="00545AC4">
        <w:rPr>
          <w:b/>
          <w:sz w:val="24"/>
          <w:szCs w:val="24"/>
        </w:rPr>
        <w:t>Отчет</w:t>
      </w:r>
      <w:r w:rsidR="009C1F41" w:rsidRPr="00545AC4">
        <w:rPr>
          <w:b/>
          <w:sz w:val="24"/>
          <w:szCs w:val="24"/>
        </w:rPr>
        <w:t xml:space="preserve"> </w:t>
      </w:r>
    </w:p>
    <w:p w:rsidR="008531F9" w:rsidRPr="00545AC4" w:rsidRDefault="009C1F41" w:rsidP="00124F24">
      <w:pPr>
        <w:jc w:val="center"/>
        <w:rPr>
          <w:b/>
          <w:sz w:val="24"/>
          <w:szCs w:val="24"/>
        </w:rPr>
      </w:pPr>
      <w:r w:rsidRPr="00545AC4">
        <w:rPr>
          <w:b/>
          <w:sz w:val="24"/>
          <w:szCs w:val="24"/>
        </w:rPr>
        <w:t xml:space="preserve">начальника Советского </w:t>
      </w:r>
      <w:proofErr w:type="gramStart"/>
      <w:r w:rsidRPr="00545AC4">
        <w:rPr>
          <w:b/>
          <w:sz w:val="24"/>
          <w:szCs w:val="24"/>
        </w:rPr>
        <w:t>управления социальной защиты населения Администрации города Челябинска</w:t>
      </w:r>
      <w:proofErr w:type="gramEnd"/>
      <w:r w:rsidRPr="00545AC4">
        <w:rPr>
          <w:b/>
          <w:sz w:val="24"/>
          <w:szCs w:val="24"/>
        </w:rPr>
        <w:t xml:space="preserve"> О.Н. Андреевой «О профилактике семейного неблагополучия органами социальной защиты Советского района» </w:t>
      </w:r>
    </w:p>
    <w:p w:rsidR="009C1F41" w:rsidRDefault="009C1F41" w:rsidP="00ED786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91251" w:rsidRDefault="00391251" w:rsidP="002B2962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F3B0C" w:rsidRPr="000F3B0C" w:rsidRDefault="000F3B0C" w:rsidP="000F3B0C">
      <w:pPr>
        <w:ind w:firstLine="709"/>
        <w:jc w:val="both"/>
        <w:rPr>
          <w:sz w:val="24"/>
          <w:szCs w:val="24"/>
        </w:rPr>
      </w:pPr>
      <w:proofErr w:type="gramStart"/>
      <w:r w:rsidRPr="000F3B0C">
        <w:rPr>
          <w:sz w:val="24"/>
          <w:szCs w:val="24"/>
        </w:rPr>
        <w:t xml:space="preserve">Работа по реализации законодательства по профилактике семейного неблагополучия и социального сиротства в Советском управлении социальной защиты населения Администрации города Челябинска (далее - Управление) ведется </w:t>
      </w:r>
      <w:r w:rsidRPr="000F3B0C">
        <w:rPr>
          <w:sz w:val="24"/>
          <w:szCs w:val="24"/>
        </w:rPr>
        <w:br/>
        <w:t xml:space="preserve">в рамках Федерального закона от 24 июня 1999 года  № 120 - ФЗ «Об основах системы профилактики безнадзорности и правонарушений несовершеннолетних» </w:t>
      </w:r>
      <w:r w:rsidRPr="000F3B0C">
        <w:rPr>
          <w:sz w:val="24"/>
          <w:szCs w:val="24"/>
        </w:rPr>
        <w:br/>
        <w:t xml:space="preserve">и в соответствии с Регламентом межведомственного взаимодействия органов </w:t>
      </w:r>
      <w:r w:rsidRPr="000F3B0C">
        <w:rPr>
          <w:sz w:val="24"/>
          <w:szCs w:val="24"/>
        </w:rPr>
        <w:br/>
        <w:t>и учреждений системы профилактики безнадзорности и правонарушений несовершеннолетних по выявлению</w:t>
      </w:r>
      <w:proofErr w:type="gramEnd"/>
      <w:r w:rsidRPr="000F3B0C">
        <w:rPr>
          <w:sz w:val="24"/>
          <w:szCs w:val="24"/>
        </w:rPr>
        <w:t xml:space="preserve"> семей и детей группы социального риска и их реабилитации в городе Челябинске, утвержденного распоряжением Главы города Челябинска от 27.05.2008 г. № 1634.</w:t>
      </w:r>
    </w:p>
    <w:p w:rsidR="000F3B0C" w:rsidRPr="000F3B0C" w:rsidRDefault="000F3B0C" w:rsidP="000F3B0C">
      <w:pPr>
        <w:ind w:firstLine="709"/>
        <w:jc w:val="both"/>
        <w:rPr>
          <w:sz w:val="24"/>
          <w:szCs w:val="24"/>
        </w:rPr>
      </w:pPr>
      <w:r w:rsidRPr="000F3B0C">
        <w:rPr>
          <w:sz w:val="24"/>
          <w:szCs w:val="24"/>
        </w:rPr>
        <w:t xml:space="preserve">С августа 2015 года комиссия  по профилактике семейного неблагополучия </w:t>
      </w:r>
      <w:r w:rsidRPr="000F3B0C">
        <w:rPr>
          <w:sz w:val="24"/>
          <w:szCs w:val="24"/>
        </w:rPr>
        <w:br/>
        <w:t xml:space="preserve">и социального сиротства (далее - Комиссия) создана при администрации  Советского района города Челябинска.  </w:t>
      </w:r>
    </w:p>
    <w:p w:rsidR="000F3B0C" w:rsidRPr="000F3B0C" w:rsidRDefault="000F3B0C" w:rsidP="000F3B0C">
      <w:pPr>
        <w:ind w:firstLine="709"/>
        <w:jc w:val="both"/>
        <w:rPr>
          <w:sz w:val="24"/>
          <w:szCs w:val="24"/>
        </w:rPr>
      </w:pPr>
      <w:r w:rsidRPr="000F3B0C">
        <w:rPr>
          <w:sz w:val="24"/>
          <w:szCs w:val="24"/>
        </w:rPr>
        <w:t xml:space="preserve">Председателем Комиссии является  </w:t>
      </w:r>
      <w:r w:rsidRPr="000F3B0C">
        <w:rPr>
          <w:color w:val="000000"/>
          <w:sz w:val="24"/>
          <w:szCs w:val="24"/>
        </w:rPr>
        <w:t xml:space="preserve">заместитель Главы  Советского  района Астахова Е. В., заместители председателя комиссии – О. Н. Андреева, Е. В. </w:t>
      </w:r>
      <w:proofErr w:type="spellStart"/>
      <w:r w:rsidRPr="000F3B0C">
        <w:rPr>
          <w:color w:val="000000"/>
          <w:sz w:val="24"/>
          <w:szCs w:val="24"/>
        </w:rPr>
        <w:t>Сыскова</w:t>
      </w:r>
      <w:proofErr w:type="spellEnd"/>
      <w:r w:rsidRPr="000F3B0C">
        <w:rPr>
          <w:color w:val="000000"/>
          <w:sz w:val="24"/>
          <w:szCs w:val="24"/>
        </w:rPr>
        <w:t>. В состав Комиссии входят:</w:t>
      </w:r>
    </w:p>
    <w:p w:rsidR="000F3B0C" w:rsidRPr="000F3B0C" w:rsidRDefault="000F3B0C" w:rsidP="000F3B0C">
      <w:pPr>
        <w:ind w:firstLine="709"/>
        <w:jc w:val="both"/>
        <w:rPr>
          <w:sz w:val="24"/>
          <w:szCs w:val="24"/>
        </w:rPr>
      </w:pPr>
      <w:r w:rsidRPr="000F3B0C">
        <w:rPr>
          <w:sz w:val="24"/>
          <w:szCs w:val="24"/>
        </w:rPr>
        <w:t xml:space="preserve">1) Советское управление социальной </w:t>
      </w:r>
      <w:proofErr w:type="gramStart"/>
      <w:r w:rsidRPr="000F3B0C">
        <w:rPr>
          <w:sz w:val="24"/>
          <w:szCs w:val="24"/>
        </w:rPr>
        <w:t>защиты населения Администрации города Челябинска</w:t>
      </w:r>
      <w:proofErr w:type="gramEnd"/>
      <w:r w:rsidRPr="000F3B0C">
        <w:rPr>
          <w:sz w:val="24"/>
          <w:szCs w:val="24"/>
        </w:rPr>
        <w:t>;</w:t>
      </w:r>
    </w:p>
    <w:p w:rsidR="000F3B0C" w:rsidRPr="000F3B0C" w:rsidRDefault="000F3B0C" w:rsidP="000F3B0C">
      <w:pPr>
        <w:ind w:firstLine="709"/>
        <w:jc w:val="both"/>
        <w:rPr>
          <w:sz w:val="24"/>
          <w:szCs w:val="24"/>
        </w:rPr>
      </w:pPr>
      <w:r w:rsidRPr="000F3B0C">
        <w:rPr>
          <w:sz w:val="24"/>
          <w:szCs w:val="24"/>
        </w:rPr>
        <w:t>2) Советский отдел  по делам несовершеннолетних и защите их прав Администрации города Челябинска;</w:t>
      </w:r>
    </w:p>
    <w:p w:rsidR="000F3B0C" w:rsidRPr="000F3B0C" w:rsidRDefault="000F3B0C" w:rsidP="000F3B0C">
      <w:pPr>
        <w:ind w:firstLine="709"/>
        <w:jc w:val="both"/>
        <w:rPr>
          <w:sz w:val="24"/>
          <w:szCs w:val="24"/>
        </w:rPr>
      </w:pPr>
      <w:r w:rsidRPr="000F3B0C">
        <w:rPr>
          <w:sz w:val="24"/>
          <w:szCs w:val="24"/>
        </w:rPr>
        <w:t xml:space="preserve">3) отделение по делам несовершеннолетних Отдела полиции «Советский» Управления Министерства внутренних дел Российской Федерации по городу Челябинску; </w:t>
      </w:r>
    </w:p>
    <w:p w:rsidR="000F3B0C" w:rsidRPr="000F3B0C" w:rsidRDefault="000F3B0C" w:rsidP="000F3B0C">
      <w:pPr>
        <w:ind w:firstLine="709"/>
        <w:jc w:val="both"/>
        <w:rPr>
          <w:sz w:val="24"/>
          <w:szCs w:val="24"/>
        </w:rPr>
      </w:pPr>
      <w:r w:rsidRPr="000F3B0C">
        <w:rPr>
          <w:sz w:val="24"/>
          <w:szCs w:val="24"/>
        </w:rPr>
        <w:t xml:space="preserve">4) Муниципальное казенное учреждение «Центр обеспечения деятельности образовательных организаций города Челябинска» структурное подразделение </w:t>
      </w:r>
      <w:r w:rsidRPr="000F3B0C">
        <w:rPr>
          <w:sz w:val="24"/>
          <w:szCs w:val="24"/>
        </w:rPr>
        <w:br/>
        <w:t>по Советскому району;</w:t>
      </w:r>
    </w:p>
    <w:p w:rsidR="000F3B0C" w:rsidRPr="000F3B0C" w:rsidRDefault="000F3B0C" w:rsidP="000F3B0C">
      <w:pPr>
        <w:ind w:firstLine="709"/>
        <w:jc w:val="both"/>
        <w:rPr>
          <w:sz w:val="24"/>
          <w:szCs w:val="24"/>
        </w:rPr>
      </w:pPr>
      <w:r w:rsidRPr="000F3B0C">
        <w:rPr>
          <w:sz w:val="24"/>
          <w:szCs w:val="24"/>
        </w:rPr>
        <w:t>5) Муниципальное бюджетное учреждение города Челябинска «Центр помощи детям, оставшимся без попечения родителей, «Надежда»;</w:t>
      </w:r>
    </w:p>
    <w:p w:rsidR="000F3B0C" w:rsidRPr="000F3B0C" w:rsidRDefault="000F3B0C" w:rsidP="000F3B0C">
      <w:pPr>
        <w:ind w:firstLine="709"/>
        <w:jc w:val="both"/>
        <w:rPr>
          <w:sz w:val="24"/>
          <w:szCs w:val="24"/>
        </w:rPr>
      </w:pPr>
      <w:r w:rsidRPr="000F3B0C">
        <w:rPr>
          <w:sz w:val="24"/>
          <w:szCs w:val="24"/>
        </w:rPr>
        <w:t>6) районный врач-педиатр.</w:t>
      </w:r>
    </w:p>
    <w:p w:rsidR="000F3B0C" w:rsidRPr="000F3B0C" w:rsidRDefault="000F3B0C" w:rsidP="000F3B0C">
      <w:pPr>
        <w:ind w:firstLine="709"/>
        <w:jc w:val="both"/>
        <w:rPr>
          <w:sz w:val="24"/>
          <w:szCs w:val="24"/>
        </w:rPr>
      </w:pPr>
      <w:r w:rsidRPr="000F3B0C">
        <w:rPr>
          <w:sz w:val="24"/>
          <w:szCs w:val="24"/>
        </w:rPr>
        <w:t xml:space="preserve">Комиссия осуществляет свою деятельность в соответствии с положением </w:t>
      </w:r>
      <w:r w:rsidRPr="000F3B0C">
        <w:rPr>
          <w:sz w:val="24"/>
          <w:szCs w:val="24"/>
        </w:rPr>
        <w:br/>
        <w:t xml:space="preserve">о Комиссии. Заседания Комиссии проводятся  не менее одного раза в месяц.  </w:t>
      </w:r>
    </w:p>
    <w:p w:rsidR="000F3B0C" w:rsidRPr="000F3B0C" w:rsidRDefault="000F3B0C" w:rsidP="000F3B0C">
      <w:pPr>
        <w:ind w:firstLine="709"/>
        <w:jc w:val="both"/>
        <w:rPr>
          <w:sz w:val="24"/>
          <w:szCs w:val="24"/>
        </w:rPr>
      </w:pPr>
      <w:r w:rsidRPr="000F3B0C">
        <w:rPr>
          <w:sz w:val="24"/>
          <w:szCs w:val="24"/>
        </w:rPr>
        <w:t xml:space="preserve">По полученной информации  Управление проводит первичное  обследование  жилищно-бытовых условий проживания семьи совместно с  учреждениями образования, здравоохранения, органами полиции. Результаты обследования обсуждаются на заседаниях Комиссии, где принимается решение  о постановке семьи на учет, в течение 10 дней составляется программа реабилитации, в которую включаются мероприятия по социально-экономической, </w:t>
      </w:r>
      <w:proofErr w:type="spellStart"/>
      <w:r w:rsidRPr="000F3B0C">
        <w:rPr>
          <w:sz w:val="24"/>
          <w:szCs w:val="24"/>
        </w:rPr>
        <w:t>медико</w:t>
      </w:r>
      <w:proofErr w:type="spellEnd"/>
      <w:r w:rsidRPr="000F3B0C">
        <w:rPr>
          <w:sz w:val="24"/>
          <w:szCs w:val="24"/>
        </w:rPr>
        <w:t xml:space="preserve"> - социальной, социально - психологической, социально-педагогической реабилитации семьи. Все исполнители представляют  заключение об эффективности проведенной работы </w:t>
      </w:r>
      <w:r w:rsidRPr="000F3B0C">
        <w:rPr>
          <w:sz w:val="24"/>
          <w:szCs w:val="24"/>
        </w:rPr>
        <w:br/>
        <w:t xml:space="preserve">с семьей. </w:t>
      </w:r>
    </w:p>
    <w:p w:rsidR="000F3B0C" w:rsidRPr="000F3B0C" w:rsidRDefault="000F3B0C" w:rsidP="000F3B0C">
      <w:pPr>
        <w:ind w:firstLine="708"/>
        <w:jc w:val="both"/>
        <w:rPr>
          <w:sz w:val="24"/>
          <w:szCs w:val="24"/>
        </w:rPr>
      </w:pPr>
      <w:r w:rsidRPr="000F3B0C">
        <w:rPr>
          <w:sz w:val="24"/>
          <w:szCs w:val="24"/>
        </w:rPr>
        <w:t xml:space="preserve">На 01.08.2016 года на учете в Управлении состоит 28 семей (в них воспитывается 54 ребенка), находящихся в социально опасном положении, </w:t>
      </w:r>
      <w:r w:rsidRPr="000F3B0C">
        <w:rPr>
          <w:sz w:val="24"/>
          <w:szCs w:val="24"/>
        </w:rPr>
        <w:br/>
        <w:t>и 58 семей (в них воспитывается 105 детей), находящихся в трудной жизненной ситуации.</w:t>
      </w:r>
    </w:p>
    <w:p w:rsidR="000F3B0C" w:rsidRPr="000F3B0C" w:rsidRDefault="000F3B0C" w:rsidP="000F3B0C">
      <w:pPr>
        <w:ind w:firstLine="709"/>
        <w:jc w:val="both"/>
        <w:rPr>
          <w:sz w:val="24"/>
          <w:szCs w:val="24"/>
        </w:rPr>
      </w:pPr>
      <w:r w:rsidRPr="000F3B0C">
        <w:rPr>
          <w:sz w:val="24"/>
          <w:szCs w:val="24"/>
        </w:rPr>
        <w:lastRenderedPageBreak/>
        <w:t xml:space="preserve">За шесть месяцем 2016 года по решению Комиссии снята с учета </w:t>
      </w:r>
      <w:r w:rsidRPr="000F3B0C">
        <w:rPr>
          <w:sz w:val="24"/>
          <w:szCs w:val="24"/>
        </w:rPr>
        <w:br/>
        <w:t>21 семья, из них 12 семей  по улучшению ситуации, 9 семей по другим причинам: изменение места жительства, лишение родительских прав, установлении опеки, смерть матери. Поставлено на учет  15 семей.</w:t>
      </w:r>
    </w:p>
    <w:p w:rsidR="000F3B0C" w:rsidRPr="000F3B0C" w:rsidRDefault="000F3B0C" w:rsidP="000F3B0C">
      <w:pPr>
        <w:jc w:val="both"/>
        <w:rPr>
          <w:sz w:val="24"/>
          <w:szCs w:val="24"/>
        </w:rPr>
      </w:pPr>
    </w:p>
    <w:p w:rsidR="000F3B0C" w:rsidRPr="000F3B0C" w:rsidRDefault="000F3B0C" w:rsidP="000F3B0C">
      <w:pPr>
        <w:ind w:right="101"/>
        <w:jc w:val="center"/>
        <w:rPr>
          <w:sz w:val="24"/>
          <w:szCs w:val="24"/>
        </w:rPr>
      </w:pPr>
      <w:r w:rsidRPr="000F3B0C">
        <w:rPr>
          <w:sz w:val="24"/>
          <w:szCs w:val="24"/>
        </w:rPr>
        <w:t>Сравнительная характеристика семей, состоящих на профилактическом учете</w:t>
      </w:r>
    </w:p>
    <w:p w:rsidR="000F3B0C" w:rsidRPr="000F3B0C" w:rsidRDefault="000F3B0C" w:rsidP="000F3B0C">
      <w:pPr>
        <w:ind w:right="101"/>
        <w:jc w:val="both"/>
        <w:rPr>
          <w:sz w:val="24"/>
          <w:szCs w:val="24"/>
        </w:rPr>
      </w:pPr>
      <w:r w:rsidRPr="000F3B0C">
        <w:rPr>
          <w:sz w:val="24"/>
          <w:szCs w:val="24"/>
        </w:rPr>
        <w:t xml:space="preserve">    </w:t>
      </w:r>
      <w:r w:rsidRPr="000F3B0C">
        <w:rPr>
          <w:noProof/>
          <w:sz w:val="24"/>
          <w:szCs w:val="24"/>
        </w:rPr>
        <w:drawing>
          <wp:inline distT="0" distB="0" distL="0" distR="0">
            <wp:extent cx="5971540" cy="211518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3B0C" w:rsidRPr="000F3B0C" w:rsidRDefault="000F3B0C" w:rsidP="000F3B0C">
      <w:pPr>
        <w:ind w:firstLine="709"/>
        <w:jc w:val="both"/>
        <w:rPr>
          <w:sz w:val="24"/>
          <w:szCs w:val="24"/>
        </w:rPr>
      </w:pPr>
      <w:r w:rsidRPr="000F3B0C">
        <w:rPr>
          <w:sz w:val="24"/>
          <w:szCs w:val="24"/>
        </w:rPr>
        <w:t xml:space="preserve">Результативность Комиссии можно оценить показателями о снятии с учета семей, находящихся в трудной жизненной ситуации (в т.ч. социально опасном положении). </w:t>
      </w:r>
    </w:p>
    <w:p w:rsidR="000F3B0C" w:rsidRPr="000F3B0C" w:rsidRDefault="000F3B0C" w:rsidP="000F3B0C">
      <w:pPr>
        <w:ind w:firstLine="709"/>
        <w:jc w:val="both"/>
        <w:rPr>
          <w:sz w:val="24"/>
          <w:szCs w:val="24"/>
        </w:rPr>
      </w:pPr>
    </w:p>
    <w:p w:rsidR="000F3B0C" w:rsidRPr="000F3B0C" w:rsidRDefault="000F3B0C" w:rsidP="000F3B0C">
      <w:pPr>
        <w:ind w:firstLine="709"/>
        <w:jc w:val="both"/>
        <w:rPr>
          <w:sz w:val="24"/>
          <w:szCs w:val="24"/>
        </w:rPr>
      </w:pPr>
    </w:p>
    <w:p w:rsidR="000F3B0C" w:rsidRPr="000F3B0C" w:rsidRDefault="000F3B0C" w:rsidP="000F3B0C">
      <w:pPr>
        <w:pStyle w:val="ae"/>
        <w:ind w:right="101"/>
        <w:rPr>
          <w:b w:val="0"/>
          <w:bCs w:val="0"/>
          <w:sz w:val="24"/>
          <w:szCs w:val="24"/>
        </w:rPr>
      </w:pPr>
      <w:r w:rsidRPr="000F3B0C">
        <w:rPr>
          <w:b w:val="0"/>
          <w:bCs w:val="0"/>
          <w:sz w:val="24"/>
          <w:szCs w:val="24"/>
        </w:rPr>
        <w:t xml:space="preserve">Сравнительная характеристика семей, поставленных  на учет </w:t>
      </w:r>
      <w:r w:rsidRPr="000F3B0C">
        <w:rPr>
          <w:b w:val="0"/>
          <w:bCs w:val="0"/>
          <w:sz w:val="24"/>
          <w:szCs w:val="24"/>
        </w:rPr>
        <w:br/>
        <w:t>и  снятых с профилактического учета</w:t>
      </w:r>
    </w:p>
    <w:p w:rsidR="000F3B0C" w:rsidRPr="000F3B0C" w:rsidRDefault="000F3B0C" w:rsidP="000F3B0C">
      <w:pPr>
        <w:ind w:firstLine="720"/>
        <w:jc w:val="both"/>
        <w:rPr>
          <w:sz w:val="24"/>
          <w:szCs w:val="24"/>
        </w:rPr>
      </w:pPr>
      <w:r w:rsidRPr="000F3B0C">
        <w:rPr>
          <w:sz w:val="24"/>
          <w:szCs w:val="24"/>
        </w:rPr>
        <w:t xml:space="preserve">    </w:t>
      </w:r>
      <w:r w:rsidRPr="000F3B0C">
        <w:rPr>
          <w:noProof/>
          <w:sz w:val="24"/>
          <w:szCs w:val="24"/>
        </w:rPr>
        <w:drawing>
          <wp:inline distT="0" distB="0" distL="0" distR="0">
            <wp:extent cx="6059170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3B0C" w:rsidRPr="000F3B0C" w:rsidRDefault="000F3B0C" w:rsidP="000F3B0C">
      <w:pPr>
        <w:ind w:firstLine="720"/>
        <w:jc w:val="both"/>
        <w:rPr>
          <w:sz w:val="24"/>
          <w:szCs w:val="24"/>
        </w:rPr>
      </w:pPr>
      <w:proofErr w:type="gramStart"/>
      <w:r w:rsidRPr="000F3B0C">
        <w:rPr>
          <w:sz w:val="24"/>
          <w:szCs w:val="24"/>
        </w:rPr>
        <w:t>В связи с переходом на единую информационную систему учета неблагополучных семей в органах и учреждениях системы профилактики безнадзорности правонарушений  несовершеннолетних  в Управлении установлен программный комплекс АИС «Семья и дети», в который заводится полная информация о семьях, находящихся на учете в Управлении в категории семей, находящихся в социально опасном положении и  семей, находящихся в трудной жизненной ситуации.</w:t>
      </w:r>
      <w:proofErr w:type="gramEnd"/>
    </w:p>
    <w:p w:rsidR="000F3B0C" w:rsidRPr="000F3B0C" w:rsidRDefault="000F3B0C" w:rsidP="000F3B0C">
      <w:pPr>
        <w:ind w:firstLine="709"/>
        <w:jc w:val="both"/>
        <w:rPr>
          <w:sz w:val="24"/>
          <w:szCs w:val="24"/>
        </w:rPr>
      </w:pPr>
      <w:r w:rsidRPr="000F3B0C">
        <w:rPr>
          <w:sz w:val="24"/>
          <w:szCs w:val="24"/>
        </w:rPr>
        <w:t>Программный комплекс АИС «Семья и дети» включает  в себя следующую информацию:</w:t>
      </w:r>
    </w:p>
    <w:p w:rsidR="000F3B0C" w:rsidRPr="000F3B0C" w:rsidRDefault="000F3B0C" w:rsidP="000F3B0C">
      <w:pPr>
        <w:ind w:firstLine="709"/>
        <w:jc w:val="both"/>
        <w:rPr>
          <w:sz w:val="24"/>
          <w:szCs w:val="24"/>
        </w:rPr>
      </w:pPr>
      <w:r w:rsidRPr="000F3B0C">
        <w:rPr>
          <w:sz w:val="24"/>
          <w:szCs w:val="24"/>
        </w:rPr>
        <w:t>1) банк данных семей;</w:t>
      </w:r>
    </w:p>
    <w:p w:rsidR="000F3B0C" w:rsidRPr="000F3B0C" w:rsidRDefault="000F3B0C" w:rsidP="000F3B0C">
      <w:pPr>
        <w:ind w:firstLine="709"/>
        <w:jc w:val="both"/>
        <w:rPr>
          <w:sz w:val="24"/>
          <w:szCs w:val="24"/>
        </w:rPr>
      </w:pPr>
      <w:r w:rsidRPr="000F3B0C">
        <w:rPr>
          <w:sz w:val="24"/>
          <w:szCs w:val="24"/>
        </w:rPr>
        <w:t>2) реабилитационную работу, отслеживание динамики;</w:t>
      </w:r>
    </w:p>
    <w:p w:rsidR="000F3B0C" w:rsidRPr="000F3B0C" w:rsidRDefault="000F3B0C" w:rsidP="000F3B0C">
      <w:pPr>
        <w:ind w:firstLine="709"/>
        <w:jc w:val="both"/>
        <w:rPr>
          <w:sz w:val="24"/>
          <w:szCs w:val="24"/>
        </w:rPr>
      </w:pPr>
      <w:r w:rsidRPr="000F3B0C">
        <w:rPr>
          <w:sz w:val="24"/>
          <w:szCs w:val="24"/>
        </w:rPr>
        <w:t>3) работу каждого субъекта  профилактики с конкретной семьей;</w:t>
      </w:r>
    </w:p>
    <w:p w:rsidR="000F3B0C" w:rsidRPr="000F3B0C" w:rsidRDefault="000F3B0C" w:rsidP="000F3B0C">
      <w:pPr>
        <w:ind w:firstLine="709"/>
        <w:jc w:val="both"/>
        <w:rPr>
          <w:sz w:val="24"/>
          <w:szCs w:val="24"/>
        </w:rPr>
      </w:pPr>
      <w:r w:rsidRPr="000F3B0C">
        <w:rPr>
          <w:sz w:val="24"/>
          <w:szCs w:val="24"/>
        </w:rPr>
        <w:t>4) отслеживание межведомственной работы;</w:t>
      </w:r>
    </w:p>
    <w:p w:rsidR="000F3B0C" w:rsidRPr="000F3B0C" w:rsidRDefault="000F3B0C" w:rsidP="000F3B0C">
      <w:pPr>
        <w:ind w:firstLine="709"/>
        <w:jc w:val="both"/>
        <w:rPr>
          <w:sz w:val="24"/>
          <w:szCs w:val="24"/>
        </w:rPr>
      </w:pPr>
      <w:r w:rsidRPr="000F3B0C">
        <w:rPr>
          <w:sz w:val="24"/>
          <w:szCs w:val="24"/>
        </w:rPr>
        <w:t>5) отслеживание оценки эффективности проводимых мероприятий.</w:t>
      </w:r>
    </w:p>
    <w:p w:rsidR="000F3B0C" w:rsidRPr="000F3B0C" w:rsidRDefault="000F3B0C" w:rsidP="000F3B0C">
      <w:pPr>
        <w:ind w:firstLine="709"/>
        <w:jc w:val="both"/>
        <w:rPr>
          <w:sz w:val="24"/>
          <w:szCs w:val="24"/>
        </w:rPr>
      </w:pPr>
      <w:r w:rsidRPr="000F3B0C">
        <w:rPr>
          <w:sz w:val="24"/>
          <w:szCs w:val="24"/>
        </w:rPr>
        <w:t xml:space="preserve">Данная система предназначена для автоматизации работ разных специалистов, занимающихся реабилитацией несовершеннолетних и членов их семей, находящихся в социально опасном положении и оказавшихся в трудной жизненной ситуации, профилактикой безнадзорности и правонарушений детей и подростков. Система позволяет создать единый </w:t>
      </w:r>
      <w:r w:rsidRPr="000F3B0C">
        <w:rPr>
          <w:sz w:val="24"/>
          <w:szCs w:val="24"/>
        </w:rPr>
        <w:lastRenderedPageBreak/>
        <w:t xml:space="preserve">региональный межведомственный банк данных </w:t>
      </w:r>
      <w:r w:rsidRPr="000F3B0C">
        <w:rPr>
          <w:sz w:val="24"/>
          <w:szCs w:val="24"/>
        </w:rPr>
        <w:br/>
        <w:t xml:space="preserve">с разнообразной информацией о несовершеннолетних и членах их семей всего региона. В системе отражены методы и приемы работы, принятые в органах </w:t>
      </w:r>
      <w:r w:rsidRPr="000F3B0C">
        <w:rPr>
          <w:sz w:val="24"/>
          <w:szCs w:val="24"/>
        </w:rPr>
        <w:br/>
        <w:t xml:space="preserve">и подведомственных учреждениях социальной защиты на муниципальном </w:t>
      </w:r>
      <w:r w:rsidRPr="000F3B0C">
        <w:rPr>
          <w:sz w:val="24"/>
          <w:szCs w:val="24"/>
        </w:rPr>
        <w:br/>
        <w:t xml:space="preserve">и региональном уровнях. </w:t>
      </w:r>
      <w:proofErr w:type="gramStart"/>
      <w:r w:rsidRPr="000F3B0C">
        <w:rPr>
          <w:sz w:val="24"/>
          <w:szCs w:val="24"/>
        </w:rPr>
        <w:t xml:space="preserve">Органы управления и учреждения социальной защиты предоставляют доступ к созданному банку данных остальным органам управления </w:t>
      </w:r>
      <w:r w:rsidRPr="000F3B0C">
        <w:rPr>
          <w:sz w:val="24"/>
          <w:szCs w:val="24"/>
        </w:rPr>
        <w:br/>
        <w:t>и учреждениям системы профилактики безнадзорности и правонарушений несовершеннолетних (комиссиям по делам несовершеннолетних и защите их прав, органам управления образованием, органам опеки и попечительства, органам по делам молодежи, органам управления здравоохранением, органам службы занятости, органам внутренних дел).</w:t>
      </w:r>
      <w:proofErr w:type="gramEnd"/>
      <w:r w:rsidRPr="000F3B0C">
        <w:rPr>
          <w:sz w:val="24"/>
          <w:szCs w:val="24"/>
        </w:rPr>
        <w:t xml:space="preserve"> Доступ к автоматизированной системе предоставляется </w:t>
      </w:r>
      <w:r w:rsidRPr="000F3B0C">
        <w:rPr>
          <w:sz w:val="24"/>
          <w:szCs w:val="24"/>
        </w:rPr>
        <w:br/>
        <w:t xml:space="preserve">в пределах компетенции, прав и обязанностей каждого из участников системы профилактики. </w:t>
      </w:r>
    </w:p>
    <w:p w:rsidR="000F3B0C" w:rsidRPr="00B12236" w:rsidRDefault="000F3B0C" w:rsidP="000F3B0C">
      <w:pPr>
        <w:ind w:right="101" w:firstLine="748"/>
        <w:jc w:val="both"/>
        <w:rPr>
          <w:sz w:val="23"/>
          <w:szCs w:val="23"/>
        </w:rPr>
      </w:pPr>
      <w:r w:rsidRPr="00B12236">
        <w:rPr>
          <w:sz w:val="23"/>
          <w:szCs w:val="23"/>
        </w:rPr>
        <w:t>На сегодняшний день первоочередными задачами по реализации законодательства по профилактике безнадзорности и правонарушений несовершеннолетних являются:</w:t>
      </w:r>
    </w:p>
    <w:p w:rsidR="000F3B0C" w:rsidRPr="00B12236" w:rsidRDefault="000F3B0C" w:rsidP="000F3B0C">
      <w:pPr>
        <w:ind w:firstLine="709"/>
        <w:jc w:val="both"/>
        <w:rPr>
          <w:sz w:val="23"/>
          <w:szCs w:val="23"/>
        </w:rPr>
      </w:pPr>
      <w:r w:rsidRPr="00B12236">
        <w:rPr>
          <w:sz w:val="23"/>
          <w:szCs w:val="23"/>
        </w:rPr>
        <w:t xml:space="preserve"> - продолжение работы по  выявлению детей и семей, находящихся  в трудной жизненной ситуации,  раннего вмешательства и постановки на учет семей, в том числе с женскими консультациями и родильными домами по выявлению женщин, нуждающихся в социальной поддержке в связи с рождением ребенка. Выявление семей с детьми, оказавшихся в трудной жизненной ситуации, находящихся в социально опасном положении,  осуществляется  на раннем этапе: в ходе личного приема граждан, через участие в общегородских акциях с целью профилактики безнадзорности несовершеннолетних. Большое количество обращений граждан поступает на сайт Управления, чем улучшает работу в данном направлении. Сообщения фиксируются в журнале учета поступающей информации о семьях и детях группы риска с отметкой о результатах работы. </w:t>
      </w:r>
    </w:p>
    <w:p w:rsidR="000F3B0C" w:rsidRPr="00B12236" w:rsidRDefault="000F3B0C" w:rsidP="000F3B0C">
      <w:pPr>
        <w:ind w:firstLine="709"/>
        <w:jc w:val="both"/>
        <w:rPr>
          <w:sz w:val="23"/>
          <w:szCs w:val="23"/>
        </w:rPr>
      </w:pPr>
      <w:r w:rsidRPr="00B12236">
        <w:rPr>
          <w:sz w:val="23"/>
          <w:szCs w:val="23"/>
        </w:rPr>
        <w:t xml:space="preserve">- детализации планов реабилитационной работы. Основная масса семей, стоящих на учете имеет низкий уровень доходов и нуждается в оказании </w:t>
      </w:r>
      <w:r w:rsidRPr="00B12236">
        <w:rPr>
          <w:sz w:val="23"/>
          <w:szCs w:val="23"/>
        </w:rPr>
        <w:br/>
        <w:t xml:space="preserve">социально - экономической помощи. Оказание адресной материальной  </w:t>
      </w:r>
      <w:r w:rsidRPr="00B12236">
        <w:rPr>
          <w:sz w:val="23"/>
          <w:szCs w:val="23"/>
        </w:rPr>
        <w:br/>
        <w:t xml:space="preserve">и натуральной помощи позволяет семьям с детьми, оказавшимся в трудной жизненной ситуации улучшить свое положение. Семье в течение года помощь может быть оказана несколько раз. Также дети из семей, находящихся на учете  </w:t>
      </w:r>
      <w:r w:rsidRPr="00B12236">
        <w:rPr>
          <w:sz w:val="23"/>
          <w:szCs w:val="23"/>
        </w:rPr>
        <w:br/>
        <w:t xml:space="preserve">в Управлении имеют право на внеочередной отдых и  оздоровление. Данная услуга предоставляется в целях дополнительной  социальной поддержки детей, нуждающихся в особой заботе государства. </w:t>
      </w:r>
    </w:p>
    <w:p w:rsidR="000F3B0C" w:rsidRPr="00B12236" w:rsidRDefault="000F3B0C" w:rsidP="000F3B0C">
      <w:pPr>
        <w:ind w:firstLine="709"/>
        <w:jc w:val="both"/>
        <w:rPr>
          <w:sz w:val="23"/>
          <w:szCs w:val="23"/>
        </w:rPr>
      </w:pPr>
      <w:r w:rsidRPr="00B12236">
        <w:rPr>
          <w:sz w:val="23"/>
          <w:szCs w:val="23"/>
        </w:rPr>
        <w:t>- организации индивидуально-профилактической работы в отношении всех семей с детьми, состоящими на учете. Проводится  патронаж семей специалистами отделения профилактики социального сиротства Муниципального бюджетного учреждения города Челябинска «Центр помощи детям, оставшимся без попечения родителей «Надежда».</w:t>
      </w:r>
    </w:p>
    <w:p w:rsidR="000F3B0C" w:rsidRPr="00B12236" w:rsidRDefault="000F3B0C" w:rsidP="000F3B0C">
      <w:pPr>
        <w:ind w:firstLine="709"/>
        <w:jc w:val="both"/>
        <w:rPr>
          <w:sz w:val="23"/>
          <w:szCs w:val="23"/>
        </w:rPr>
      </w:pPr>
      <w:r w:rsidRPr="00B12236">
        <w:rPr>
          <w:sz w:val="23"/>
          <w:szCs w:val="23"/>
        </w:rPr>
        <w:t xml:space="preserve">- оптимизация </w:t>
      </w:r>
      <w:proofErr w:type="gramStart"/>
      <w:r w:rsidRPr="00B12236">
        <w:rPr>
          <w:sz w:val="23"/>
          <w:szCs w:val="23"/>
        </w:rPr>
        <w:t>взаимодействия служб системы профилактики безнадзорности</w:t>
      </w:r>
      <w:proofErr w:type="gramEnd"/>
      <w:r w:rsidRPr="00B12236">
        <w:rPr>
          <w:sz w:val="23"/>
          <w:szCs w:val="23"/>
        </w:rPr>
        <w:t xml:space="preserve"> </w:t>
      </w:r>
      <w:r w:rsidRPr="00B12236">
        <w:rPr>
          <w:sz w:val="23"/>
          <w:szCs w:val="23"/>
        </w:rPr>
        <w:br/>
        <w:t xml:space="preserve">и правонарушений несовершеннолетних, в части оперативности в предоставлении информации и оформления ее надлежащим образом.  Так в феврале 2016 года направлены письма в адрес </w:t>
      </w:r>
      <w:proofErr w:type="gramStart"/>
      <w:r w:rsidRPr="00B12236">
        <w:rPr>
          <w:sz w:val="23"/>
          <w:szCs w:val="23"/>
        </w:rPr>
        <w:t>Управления здравоохранения Администрации города Челябинска</w:t>
      </w:r>
      <w:proofErr w:type="gramEnd"/>
      <w:r w:rsidRPr="00B12236">
        <w:rPr>
          <w:sz w:val="23"/>
          <w:szCs w:val="23"/>
        </w:rPr>
        <w:t xml:space="preserve"> и Комитета по делам образования города Челябинска.</w:t>
      </w:r>
    </w:p>
    <w:p w:rsidR="000F3B0C" w:rsidRPr="00B12236" w:rsidRDefault="000F3B0C" w:rsidP="000F3B0C">
      <w:pPr>
        <w:ind w:firstLine="709"/>
        <w:jc w:val="both"/>
        <w:rPr>
          <w:sz w:val="23"/>
          <w:szCs w:val="23"/>
        </w:rPr>
      </w:pPr>
      <w:r w:rsidRPr="00B12236">
        <w:rPr>
          <w:sz w:val="23"/>
          <w:szCs w:val="23"/>
        </w:rPr>
        <w:t xml:space="preserve">В апреле 2016 года в структурном подразделении муниципального казенного учреждения «Центр обеспечения деятельности  образовательных организаций города Челябинска» по Советскому району состоялся семинар - совещание районного методического объединения  социальных педагогов образовательных учреждений, </w:t>
      </w:r>
      <w:r w:rsidRPr="00B12236">
        <w:rPr>
          <w:sz w:val="23"/>
          <w:szCs w:val="23"/>
        </w:rPr>
        <w:br/>
        <w:t xml:space="preserve">на тему: Актуальные вопросы межведомственного взаимодействия органов </w:t>
      </w:r>
      <w:r w:rsidRPr="00B12236">
        <w:rPr>
          <w:sz w:val="23"/>
          <w:szCs w:val="23"/>
        </w:rPr>
        <w:br/>
        <w:t xml:space="preserve">и учреждений системы профилактики безнадзорности и правонарушений несовершеннолетних по выявлению семей и детей, находящихся в трудной жизненной ситуации, в </w:t>
      </w:r>
      <w:proofErr w:type="gramStart"/>
      <w:r w:rsidRPr="00B12236">
        <w:rPr>
          <w:sz w:val="23"/>
          <w:szCs w:val="23"/>
        </w:rPr>
        <w:t>котором</w:t>
      </w:r>
      <w:proofErr w:type="gramEnd"/>
      <w:r w:rsidRPr="00B12236">
        <w:rPr>
          <w:sz w:val="23"/>
          <w:szCs w:val="23"/>
        </w:rPr>
        <w:t xml:space="preserve"> принял участие специалист Управления.  </w:t>
      </w:r>
    </w:p>
    <w:p w:rsidR="000F3B0C" w:rsidRPr="00B12236" w:rsidRDefault="000F3B0C" w:rsidP="00B12236">
      <w:pPr>
        <w:shd w:val="clear" w:color="auto" w:fill="FFFFFF"/>
        <w:ind w:firstLine="720"/>
        <w:jc w:val="both"/>
        <w:rPr>
          <w:sz w:val="23"/>
          <w:szCs w:val="23"/>
        </w:rPr>
      </w:pPr>
      <w:r w:rsidRPr="00B12236">
        <w:rPr>
          <w:sz w:val="23"/>
          <w:szCs w:val="23"/>
        </w:rPr>
        <w:t>Таким образом, работа по  профилактике семейного неблагополучия в районе направлена на сохранение семьи, оказание семьям комплекса мер социальной поддержки, раннюю постановку</w:t>
      </w:r>
      <w:r w:rsidR="00B12236">
        <w:rPr>
          <w:sz w:val="23"/>
          <w:szCs w:val="23"/>
        </w:rPr>
        <w:t xml:space="preserve"> семей на профилактический учет.</w:t>
      </w:r>
    </w:p>
    <w:p w:rsidR="000F3B0C" w:rsidRPr="000F3B0C" w:rsidRDefault="000F3B0C" w:rsidP="000F3B0C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C1F41" w:rsidRDefault="000F3B0C" w:rsidP="00B122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3B0C">
        <w:rPr>
          <w:sz w:val="24"/>
          <w:szCs w:val="24"/>
        </w:rPr>
        <w:t xml:space="preserve">Начальник  Управления                                                                              </w:t>
      </w:r>
      <w:r w:rsidR="00B12236">
        <w:rPr>
          <w:sz w:val="24"/>
          <w:szCs w:val="24"/>
        </w:rPr>
        <w:t xml:space="preserve">   О. Н. Андреева</w:t>
      </w:r>
    </w:p>
    <w:p w:rsidR="009C1F41" w:rsidRDefault="009C1F41" w:rsidP="002B2962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91251" w:rsidRPr="0083252B" w:rsidRDefault="00391251" w:rsidP="002B2962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sectPr w:rsidR="00391251" w:rsidRPr="0083252B" w:rsidSect="00B12236">
      <w:footerReference w:type="default" r:id="rId9"/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BD9" w:rsidRDefault="001B2BD9" w:rsidP="0083252B">
      <w:r>
        <w:separator/>
      </w:r>
    </w:p>
  </w:endnote>
  <w:endnote w:type="continuationSeparator" w:id="0">
    <w:p w:rsidR="001B2BD9" w:rsidRDefault="001B2BD9" w:rsidP="0083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2B" w:rsidRPr="0083252B" w:rsidRDefault="009C1F41" w:rsidP="0083252B">
    <w:pPr>
      <w:pStyle w:val="ac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</w:t>
    </w:r>
    <w:r w:rsidR="0083252B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9</w:t>
    </w:r>
    <w:r w:rsidR="0083252B">
      <w:rPr>
        <w:rFonts w:ascii="Arial" w:hAnsi="Arial" w:cs="Arial"/>
        <w:sz w:val="12"/>
        <w:szCs w:val="12"/>
      </w:rPr>
      <w:t>.2016 № 2</w:t>
    </w:r>
    <w:r w:rsidR="0026688D">
      <w:rPr>
        <w:rFonts w:ascii="Arial" w:hAnsi="Arial" w:cs="Arial"/>
        <w:sz w:val="12"/>
        <w:szCs w:val="12"/>
      </w:rPr>
      <w:t>5/1</w:t>
    </w:r>
    <w:r w:rsidR="0083252B">
      <w:rPr>
        <w:rFonts w:ascii="Arial" w:hAnsi="Arial" w:cs="Arial"/>
        <w:sz w:val="12"/>
        <w:szCs w:val="12"/>
      </w:rPr>
      <w:tab/>
    </w:r>
    <w:r w:rsidR="0083252B">
      <w:rPr>
        <w:rFonts w:ascii="Arial" w:hAnsi="Arial" w:cs="Arial"/>
        <w:sz w:val="12"/>
        <w:szCs w:val="12"/>
      </w:rPr>
      <w:tab/>
      <w:t>SR1s2</w:t>
    </w:r>
    <w:r>
      <w:rPr>
        <w:rFonts w:ascii="Arial" w:hAnsi="Arial" w:cs="Arial"/>
        <w:sz w:val="12"/>
        <w:szCs w:val="12"/>
      </w:rPr>
      <w:t>5</w:t>
    </w:r>
    <w:r w:rsidR="0083252B">
      <w:rPr>
        <w:rFonts w:ascii="Arial" w:hAnsi="Arial" w:cs="Arial"/>
        <w:sz w:val="12"/>
        <w:szCs w:val="12"/>
      </w:rPr>
      <w:t>r0</w:t>
    </w:r>
    <w:r w:rsidR="0026688D">
      <w:rPr>
        <w:rFonts w:ascii="Arial" w:hAnsi="Arial" w:cs="Arial"/>
        <w:sz w:val="12"/>
        <w:szCs w:val="12"/>
      </w:rPr>
      <w:t>1</w:t>
    </w:r>
    <w:r w:rsidR="0083252B">
      <w:rPr>
        <w:rFonts w:ascii="Arial" w:hAnsi="Arial" w:cs="Arial"/>
        <w:sz w:val="12"/>
        <w:szCs w:val="12"/>
        <w:lang w:val="en-US"/>
      </w:rPr>
      <w:t>p</w:t>
    </w:r>
  </w:p>
  <w:p w:rsidR="0083252B" w:rsidRDefault="008325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BD9" w:rsidRDefault="001B2BD9" w:rsidP="0083252B">
      <w:r>
        <w:separator/>
      </w:r>
    </w:p>
  </w:footnote>
  <w:footnote w:type="continuationSeparator" w:id="0">
    <w:p w:rsidR="001B2BD9" w:rsidRDefault="001B2BD9" w:rsidP="00832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321D"/>
    <w:multiLevelType w:val="hybridMultilevel"/>
    <w:tmpl w:val="995C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7016"/>
    <w:multiLevelType w:val="hybridMultilevel"/>
    <w:tmpl w:val="A9DA8C78"/>
    <w:lvl w:ilvl="0" w:tplc="FFE24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B3596C"/>
    <w:multiLevelType w:val="hybridMultilevel"/>
    <w:tmpl w:val="6E588886"/>
    <w:lvl w:ilvl="0" w:tplc="DCD0A4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5C71EA"/>
    <w:multiLevelType w:val="hybridMultilevel"/>
    <w:tmpl w:val="E028EE3C"/>
    <w:lvl w:ilvl="0" w:tplc="A10261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7A2DB9"/>
    <w:multiLevelType w:val="hybridMultilevel"/>
    <w:tmpl w:val="7AD83E9C"/>
    <w:lvl w:ilvl="0" w:tplc="1DDE34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E5260"/>
    <w:multiLevelType w:val="hybridMultilevel"/>
    <w:tmpl w:val="D970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960"/>
    <w:multiLevelType w:val="hybridMultilevel"/>
    <w:tmpl w:val="8A568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A13D2"/>
    <w:multiLevelType w:val="hybridMultilevel"/>
    <w:tmpl w:val="33FA5F74"/>
    <w:lvl w:ilvl="0" w:tplc="FFE24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365"/>
    <w:rsid w:val="00004305"/>
    <w:rsid w:val="0002596B"/>
    <w:rsid w:val="00041D12"/>
    <w:rsid w:val="000E52A1"/>
    <w:rsid w:val="000F3B0C"/>
    <w:rsid w:val="0010404F"/>
    <w:rsid w:val="00124F24"/>
    <w:rsid w:val="00125B46"/>
    <w:rsid w:val="001A078D"/>
    <w:rsid w:val="001B2BD9"/>
    <w:rsid w:val="001B2D08"/>
    <w:rsid w:val="001C05DF"/>
    <w:rsid w:val="001F6FD5"/>
    <w:rsid w:val="0026688D"/>
    <w:rsid w:val="00295035"/>
    <w:rsid w:val="002B2011"/>
    <w:rsid w:val="002B2962"/>
    <w:rsid w:val="002D708D"/>
    <w:rsid w:val="002F7034"/>
    <w:rsid w:val="00330594"/>
    <w:rsid w:val="00331CF4"/>
    <w:rsid w:val="00391251"/>
    <w:rsid w:val="00483330"/>
    <w:rsid w:val="004B5365"/>
    <w:rsid w:val="004F1FF7"/>
    <w:rsid w:val="005165DD"/>
    <w:rsid w:val="00545AC4"/>
    <w:rsid w:val="00557708"/>
    <w:rsid w:val="00557E31"/>
    <w:rsid w:val="00560CDB"/>
    <w:rsid w:val="00571A51"/>
    <w:rsid w:val="005A5558"/>
    <w:rsid w:val="0061105D"/>
    <w:rsid w:val="00676164"/>
    <w:rsid w:val="006C1502"/>
    <w:rsid w:val="006C29A9"/>
    <w:rsid w:val="006D0941"/>
    <w:rsid w:val="006F66EB"/>
    <w:rsid w:val="00715FBA"/>
    <w:rsid w:val="007B62D8"/>
    <w:rsid w:val="00805579"/>
    <w:rsid w:val="0083252B"/>
    <w:rsid w:val="0084615F"/>
    <w:rsid w:val="008531F9"/>
    <w:rsid w:val="008D033B"/>
    <w:rsid w:val="0091236E"/>
    <w:rsid w:val="00971985"/>
    <w:rsid w:val="009B710E"/>
    <w:rsid w:val="009C1F41"/>
    <w:rsid w:val="00A45CCB"/>
    <w:rsid w:val="00A706CF"/>
    <w:rsid w:val="00A73FF6"/>
    <w:rsid w:val="00A94193"/>
    <w:rsid w:val="00B12236"/>
    <w:rsid w:val="00B92698"/>
    <w:rsid w:val="00BD5D36"/>
    <w:rsid w:val="00C14F0D"/>
    <w:rsid w:val="00C363DE"/>
    <w:rsid w:val="00C66B0C"/>
    <w:rsid w:val="00CB5077"/>
    <w:rsid w:val="00CD12FA"/>
    <w:rsid w:val="00D92461"/>
    <w:rsid w:val="00DF1314"/>
    <w:rsid w:val="00E6358E"/>
    <w:rsid w:val="00EB22D1"/>
    <w:rsid w:val="00EB2513"/>
    <w:rsid w:val="00ED7869"/>
    <w:rsid w:val="00F37D18"/>
    <w:rsid w:val="00F85BDF"/>
    <w:rsid w:val="00F9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10E"/>
    <w:pPr>
      <w:keepNext/>
      <w:widowControl w:val="0"/>
      <w:autoSpaceDE w:val="0"/>
      <w:autoSpaceDN w:val="0"/>
      <w:adjustRightInd w:val="0"/>
      <w:spacing w:before="220"/>
      <w:jc w:val="center"/>
      <w:outlineLvl w:val="0"/>
    </w:pPr>
    <w:rPr>
      <w:b/>
      <w:bCs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D5D36"/>
    <w:pPr>
      <w:keepNext/>
      <w:jc w:val="center"/>
    </w:pPr>
    <w:rPr>
      <w:rFonts w:ascii="Arial" w:hAnsi="Arial"/>
      <w:b/>
      <w:sz w:val="24"/>
    </w:rPr>
  </w:style>
  <w:style w:type="character" w:customStyle="1" w:styleId="apple-converted-space">
    <w:name w:val="apple-converted-space"/>
    <w:basedOn w:val="a0"/>
    <w:rsid w:val="00BD5D36"/>
  </w:style>
  <w:style w:type="character" w:styleId="a3">
    <w:name w:val="Strong"/>
    <w:uiPriority w:val="22"/>
    <w:qFormat/>
    <w:rsid w:val="00BD5D36"/>
    <w:rPr>
      <w:rFonts w:ascii="Times New Roman" w:hAnsi="Times New Roman" w:cs="Times New Roman"/>
      <w:b/>
      <w:bCs/>
      <w:color w:val="auto"/>
    </w:rPr>
  </w:style>
  <w:style w:type="paragraph" w:styleId="a4">
    <w:name w:val="List Paragraph"/>
    <w:basedOn w:val="a"/>
    <w:uiPriority w:val="34"/>
    <w:qFormat/>
    <w:rsid w:val="00BD5D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1F9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8531F9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31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5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2D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D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B710E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character" w:customStyle="1" w:styleId="a9">
    <w:name w:val="Основной текст_"/>
    <w:basedOn w:val="a0"/>
    <w:link w:val="21"/>
    <w:locked/>
    <w:rsid w:val="00CD1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CD12FA"/>
    <w:pPr>
      <w:widowControl w:val="0"/>
      <w:shd w:val="clear" w:color="auto" w:fill="FFFFFF"/>
      <w:spacing w:after="600" w:line="317" w:lineRule="exact"/>
    </w:pPr>
    <w:rPr>
      <w:sz w:val="26"/>
      <w:szCs w:val="26"/>
      <w:lang w:eastAsia="en-US"/>
    </w:rPr>
  </w:style>
  <w:style w:type="character" w:customStyle="1" w:styleId="22">
    <w:name w:val="Основной текст (2)"/>
    <w:basedOn w:val="a0"/>
    <w:rsid w:val="00CD12F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9"/>
    <w:rsid w:val="00CD12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8325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2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325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2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0F3B0C"/>
    <w:pPr>
      <w:tabs>
        <w:tab w:val="left" w:pos="14742"/>
      </w:tabs>
      <w:jc w:val="center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622366288492695E-2"/>
          <c:y val="6.6037735849056686E-2"/>
          <c:w val="0.63209076175040524"/>
          <c:h val="0.7688679245283023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семей, находящихся в социально опасном положении</c:v>
                </c:pt>
              </c:strCache>
            </c:strRef>
          </c:tx>
          <c:spPr>
            <a:solidFill>
              <a:srgbClr val="9999FF"/>
            </a:solidFill>
            <a:ln w="10751">
              <a:solidFill>
                <a:srgbClr val="000000"/>
              </a:solidFill>
              <a:prstDash val="solid"/>
            </a:ln>
          </c:spPr>
          <c:dLbls>
            <c:spPr>
              <a:noFill/>
              <a:ln w="21503">
                <a:noFill/>
              </a:ln>
            </c:spPr>
            <c:txPr>
              <a:bodyPr/>
              <a:lstStyle/>
              <a:p>
                <a:pPr>
                  <a:defRPr sz="78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37</c:v>
                </c:pt>
                <c:pt idx="1">
                  <c:v>34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семей, находящихся в трудной жизненной ситуации</c:v>
                </c:pt>
              </c:strCache>
            </c:strRef>
          </c:tx>
          <c:spPr>
            <a:solidFill>
              <a:srgbClr val="993366"/>
            </a:solidFill>
            <a:ln w="10751">
              <a:solidFill>
                <a:srgbClr val="000000"/>
              </a:solidFill>
              <a:prstDash val="solid"/>
            </a:ln>
          </c:spPr>
          <c:dLbls>
            <c:spPr>
              <a:noFill/>
              <a:ln w="21503">
                <a:noFill/>
              </a:ln>
            </c:spPr>
            <c:txPr>
              <a:bodyPr/>
              <a:lstStyle/>
              <a:p>
                <a:pPr>
                  <a:defRPr sz="78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59</c:v>
                </c:pt>
                <c:pt idx="1">
                  <c:v>51</c:v>
                </c:pt>
                <c:pt idx="2">
                  <c:v>58</c:v>
                </c:pt>
              </c:numCache>
            </c:numRef>
          </c:val>
        </c:ser>
        <c:gapDepth val="0"/>
        <c:shape val="box"/>
        <c:axId val="93686016"/>
        <c:axId val="93696000"/>
        <c:axId val="0"/>
      </c:bar3DChart>
      <c:catAx>
        <c:axId val="93686016"/>
        <c:scaling>
          <c:orientation val="minMax"/>
        </c:scaling>
        <c:axPos val="b"/>
        <c:numFmt formatCode="General" sourceLinked="1"/>
        <c:tickLblPos val="low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696000"/>
        <c:crosses val="autoZero"/>
        <c:auto val="1"/>
        <c:lblAlgn val="ctr"/>
        <c:lblOffset val="100"/>
        <c:tickLblSkip val="1"/>
        <c:tickMarkSkip val="1"/>
      </c:catAx>
      <c:valAx>
        <c:axId val="93696000"/>
        <c:scaling>
          <c:orientation val="minMax"/>
        </c:scaling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686016"/>
        <c:crosses val="autoZero"/>
        <c:crossBetween val="between"/>
      </c:valAx>
      <c:spPr>
        <a:noFill/>
        <a:ln w="2150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62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62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854132901134502"/>
          <c:y val="0.3443396226415093"/>
          <c:w val="0.29497568881685615"/>
          <c:h val="0.31603773584905692"/>
        </c:manualLayout>
      </c:layout>
      <c:spPr>
        <a:noFill/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622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78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2300319488817903E-2"/>
          <c:y val="0.12352941176470589"/>
          <c:w val="0.58146964856229999"/>
          <c:h val="0.6647058823529418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семей, состоящих на учете на начало года</c:v>
                </c:pt>
              </c:strCache>
            </c:strRef>
          </c:tx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dLbls>
            <c:spPr>
              <a:noFill/>
              <a:ln w="21505">
                <a:noFill/>
              </a:ln>
            </c:spPr>
            <c:txPr>
              <a:bodyPr/>
              <a:lstStyle/>
              <a:p>
                <a:pPr>
                  <a:defRPr sz="78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105</c:v>
                </c:pt>
                <c:pt idx="1">
                  <c:v>96</c:v>
                </c:pt>
                <c:pt idx="2">
                  <c:v>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семей, поставленных на учет в течение года</c:v>
                </c:pt>
              </c:strCache>
            </c:strRef>
          </c:tx>
          <c:spPr>
            <a:solidFill>
              <a:srgbClr val="339966"/>
            </a:solidFill>
            <a:ln w="10753">
              <a:solidFill>
                <a:srgbClr val="000000"/>
              </a:solidFill>
              <a:prstDash val="solid"/>
            </a:ln>
          </c:spPr>
          <c:dLbls>
            <c:spPr>
              <a:noFill/>
              <a:ln w="21505">
                <a:noFill/>
              </a:ln>
            </c:spPr>
            <c:txPr>
              <a:bodyPr/>
              <a:lstStyle/>
              <a:p>
                <a:pPr>
                  <a:defRPr sz="78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36</c:v>
                </c:pt>
                <c:pt idx="1">
                  <c:v>24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Количество семей, снятых с учета в течение года</c:v>
                </c:pt>
              </c:strCache>
            </c:strRef>
          </c:tx>
          <c:spPr>
            <a:solidFill>
              <a:srgbClr val="FFFFCC"/>
            </a:solidFill>
            <a:ln w="10753">
              <a:solidFill>
                <a:srgbClr val="000000"/>
              </a:solidFill>
              <a:prstDash val="solid"/>
            </a:ln>
          </c:spPr>
          <c:dLbls>
            <c:spPr>
              <a:noFill/>
              <a:ln w="21505">
                <a:noFill/>
              </a:ln>
            </c:spPr>
            <c:txPr>
              <a:bodyPr/>
              <a:lstStyle/>
              <a:p>
                <a:pPr>
                  <a:defRPr sz="78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37</c:v>
                </c:pt>
                <c:pt idx="1">
                  <c:v>33</c:v>
                </c:pt>
                <c:pt idx="2">
                  <c:v>21</c:v>
                </c:pt>
              </c:numCache>
            </c:numRef>
          </c:val>
        </c:ser>
        <c:axId val="94767744"/>
        <c:axId val="94781824"/>
      </c:barChart>
      <c:catAx>
        <c:axId val="94767744"/>
        <c:scaling>
          <c:orientation val="minMax"/>
        </c:scaling>
        <c:axPos val="b"/>
        <c:numFmt formatCode="General" sourceLinked="1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781824"/>
        <c:crosses val="autoZero"/>
        <c:auto val="1"/>
        <c:lblAlgn val="ctr"/>
        <c:lblOffset val="100"/>
        <c:tickLblSkip val="1"/>
        <c:tickMarkSkip val="1"/>
      </c:catAx>
      <c:valAx>
        <c:axId val="94781824"/>
        <c:scaling>
          <c:orientation val="minMax"/>
        </c:scaling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767744"/>
        <c:crosses val="autoZero"/>
        <c:crossBetween val="between"/>
      </c:valAx>
      <c:spPr>
        <a:solidFill>
          <a:srgbClr val="FFFFFF"/>
        </a:solidFill>
        <a:ln w="21505">
          <a:noFill/>
        </a:ln>
      </c:spPr>
    </c:plotArea>
    <c:legend>
      <c:legendPos val="r"/>
      <c:layout>
        <c:manualLayout>
          <c:xMode val="edge"/>
          <c:yMode val="edge"/>
          <c:x val="0.65974440894568775"/>
          <c:y val="0.1588235294117647"/>
          <c:w val="0.33386581469648596"/>
          <c:h val="0.58823529411764675"/>
        </c:manualLayout>
      </c:layout>
      <c:spPr>
        <a:noFill/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6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Даша</cp:lastModifiedBy>
  <cp:revision>8</cp:revision>
  <cp:lastPrinted>2016-09-29T03:56:00Z</cp:lastPrinted>
  <dcterms:created xsi:type="dcterms:W3CDTF">2016-09-09T10:16:00Z</dcterms:created>
  <dcterms:modified xsi:type="dcterms:W3CDTF">2016-09-30T05:17:00Z</dcterms:modified>
</cp:coreProperties>
</file>