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4EF" w:rsidRPr="002F24EF" w:rsidRDefault="002F24EF" w:rsidP="002F24EF">
      <w:pPr>
        <w:autoSpaceDE w:val="0"/>
        <w:autoSpaceDN w:val="0"/>
        <w:adjustRightInd w:val="0"/>
        <w:jc w:val="both"/>
        <w:outlineLvl w:val="1"/>
        <w:rPr>
          <w:rFonts w:eastAsia="Calibri"/>
          <w:sz w:val="4"/>
          <w:szCs w:val="4"/>
        </w:rPr>
      </w:pPr>
    </w:p>
    <w:p w:rsidR="002E3EC6" w:rsidRPr="002E3EC6" w:rsidRDefault="002E3EC6" w:rsidP="002E3EC6">
      <w:pPr>
        <w:ind w:firstLine="708"/>
        <w:jc w:val="center"/>
        <w:rPr>
          <w:rFonts w:ascii="PF Din Text Cond Pro Light" w:hAnsi="PF Din Text Cond Pro Light"/>
          <w:b/>
          <w:i/>
          <w:color w:val="0070C0"/>
          <w:sz w:val="40"/>
          <w:szCs w:val="40"/>
        </w:rPr>
      </w:pPr>
      <w:r w:rsidRPr="002E3EC6">
        <w:rPr>
          <w:rFonts w:ascii="PF Din Text Cond Pro Light" w:hAnsi="PF Din Text Cond Pro Light"/>
          <w:b/>
          <w:color w:val="0070C0"/>
          <w:sz w:val="40"/>
          <w:szCs w:val="40"/>
        </w:rPr>
        <w:t xml:space="preserve">УВАЖАЕМЫЕ </w:t>
      </w:r>
      <w:proofErr w:type="gramStart"/>
      <w:r w:rsidRPr="002E3EC6">
        <w:rPr>
          <w:rFonts w:ascii="PF Din Text Cond Pro Light" w:hAnsi="PF Din Text Cond Pro Light"/>
          <w:b/>
          <w:color w:val="0070C0"/>
          <w:sz w:val="40"/>
          <w:szCs w:val="40"/>
        </w:rPr>
        <w:t>НАЛОГОПЛАТЕЛЬЩИКИ-ФИЗИЧЕСКИЕ</w:t>
      </w:r>
      <w:proofErr w:type="gramEnd"/>
      <w:r w:rsidRPr="002E3EC6">
        <w:rPr>
          <w:rFonts w:ascii="PF Din Text Cond Pro Light" w:hAnsi="PF Din Text Cond Pro Light"/>
          <w:b/>
          <w:color w:val="0070C0"/>
          <w:sz w:val="40"/>
          <w:szCs w:val="40"/>
        </w:rPr>
        <w:t xml:space="preserve"> ЛИЦА</w:t>
      </w:r>
      <w:r w:rsidRPr="002E3EC6">
        <w:rPr>
          <w:rFonts w:ascii="PF Din Text Cond Pro Light" w:hAnsi="PF Din Text Cond Pro Light"/>
          <w:b/>
          <w:i/>
          <w:color w:val="0070C0"/>
          <w:sz w:val="40"/>
          <w:szCs w:val="40"/>
        </w:rPr>
        <w:t>!</w:t>
      </w:r>
    </w:p>
    <w:p w:rsidR="002E3EC6" w:rsidRDefault="002E3EC6" w:rsidP="002E3EC6">
      <w:pPr>
        <w:ind w:firstLine="708"/>
        <w:jc w:val="center"/>
        <w:rPr>
          <w:b/>
          <w:i/>
          <w:sz w:val="26"/>
          <w:szCs w:val="26"/>
        </w:rPr>
      </w:pPr>
    </w:p>
    <w:p w:rsidR="002E3EC6" w:rsidRPr="002E3EC6" w:rsidRDefault="002E3EC6" w:rsidP="002E3EC6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/>
          <w:sz w:val="32"/>
          <w:szCs w:val="32"/>
        </w:rPr>
      </w:pPr>
      <w:r w:rsidRPr="002E3EC6">
        <w:rPr>
          <w:rFonts w:ascii="PF Din Text Cond Pro Light" w:hAnsi="PF Din Text Cond Pro Light"/>
          <w:sz w:val="32"/>
          <w:szCs w:val="32"/>
        </w:rPr>
        <w:t>ИФНС России по Советскому району г</w:t>
      </w:r>
      <w:proofErr w:type="gramStart"/>
      <w:r w:rsidRPr="002E3EC6">
        <w:rPr>
          <w:rFonts w:ascii="PF Din Text Cond Pro Light" w:hAnsi="PF Din Text Cond Pro Light"/>
          <w:sz w:val="32"/>
          <w:szCs w:val="32"/>
        </w:rPr>
        <w:t>.Ч</w:t>
      </w:r>
      <w:proofErr w:type="gramEnd"/>
      <w:r w:rsidRPr="002E3EC6">
        <w:rPr>
          <w:rFonts w:ascii="PF Din Text Cond Pro Light" w:hAnsi="PF Din Text Cond Pro Light"/>
          <w:sz w:val="32"/>
          <w:szCs w:val="32"/>
        </w:rPr>
        <w:t xml:space="preserve">елябинска сообщает, что с 1 января 2015 года в Налоговый кодекс РФ добавлена </w:t>
      </w:r>
      <w:r w:rsidRPr="002E3EC6">
        <w:rPr>
          <w:rFonts w:ascii="PF Din Text Cond Pro Light" w:hAnsi="PF Din Text Cond Pro Light"/>
          <w:color w:val="000000"/>
          <w:sz w:val="32"/>
          <w:szCs w:val="32"/>
        </w:rPr>
        <w:t xml:space="preserve">новая  </w:t>
      </w:r>
      <w:hyperlink r:id="rId8" w:history="1">
        <w:r w:rsidRPr="002E3EC6">
          <w:rPr>
            <w:rStyle w:val="a3"/>
            <w:rFonts w:ascii="PF Din Text Cond Pro Light" w:hAnsi="PF Din Text Cond Pro Light"/>
            <w:color w:val="000000"/>
            <w:sz w:val="32"/>
            <w:szCs w:val="32"/>
          </w:rPr>
          <w:t>гл. 32</w:t>
        </w:r>
      </w:hyperlink>
      <w:r w:rsidRPr="002E3EC6">
        <w:rPr>
          <w:rFonts w:ascii="PF Din Text Cond Pro Light" w:hAnsi="PF Din Text Cond Pro Light"/>
          <w:sz w:val="32"/>
          <w:szCs w:val="32"/>
        </w:rPr>
        <w:t xml:space="preserve"> "Налог на имущество физических лиц".  </w:t>
      </w:r>
    </w:p>
    <w:p w:rsidR="002E3EC6" w:rsidRPr="002E3EC6" w:rsidRDefault="002E3EC6" w:rsidP="002E3EC6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/>
          <w:sz w:val="32"/>
          <w:szCs w:val="32"/>
        </w:rPr>
      </w:pPr>
      <w:proofErr w:type="gramStart"/>
      <w:r w:rsidRPr="002E3EC6">
        <w:rPr>
          <w:rFonts w:ascii="PF Din Text Cond Pro Light" w:hAnsi="PF Din Text Cond Pro Light"/>
          <w:sz w:val="32"/>
          <w:szCs w:val="32"/>
        </w:rPr>
        <w:t>Согласно</w:t>
      </w:r>
      <w:proofErr w:type="gramEnd"/>
      <w:r w:rsidRPr="002E3EC6">
        <w:rPr>
          <w:rFonts w:ascii="PF Din Text Cond Pro Light" w:hAnsi="PF Din Text Cond Pro Light"/>
          <w:sz w:val="32"/>
          <w:szCs w:val="32"/>
        </w:rPr>
        <w:t xml:space="preserve"> этой главы налогоплательщиками налога на имущество признаются физические лица - собственники имущества, являющегося объектом обложения. К такому имуществу относятся жилые дома, (в том числе жилые строения, расположенные, например, на дачных участках), жилые помещения (квартиры, комнаты), гаражи и иные здания, строения, сооружения и помещения. Вновь, с указанной даты в качестве объектов налогообложения выступают: </w:t>
      </w:r>
      <w:proofErr w:type="spellStart"/>
      <w:r w:rsidRPr="002E3EC6">
        <w:rPr>
          <w:rFonts w:ascii="PF Din Text Cond Pro Light" w:hAnsi="PF Din Text Cond Pro Light"/>
          <w:sz w:val="32"/>
          <w:szCs w:val="32"/>
        </w:rPr>
        <w:t>машино-место</w:t>
      </w:r>
      <w:proofErr w:type="spellEnd"/>
      <w:r w:rsidRPr="002E3EC6">
        <w:rPr>
          <w:rFonts w:ascii="PF Din Text Cond Pro Light" w:hAnsi="PF Din Text Cond Pro Light"/>
          <w:sz w:val="32"/>
          <w:szCs w:val="32"/>
        </w:rPr>
        <w:t>, единый недвижимый комплекс и объект незавершенного строительства. При этом имущество, входящее в состав общего имущества многоквартирного дома, объектом налогообложения не признается.</w:t>
      </w:r>
    </w:p>
    <w:p w:rsidR="002E3EC6" w:rsidRPr="002E3EC6" w:rsidRDefault="002E3EC6" w:rsidP="002E3EC6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/>
          <w:sz w:val="32"/>
          <w:szCs w:val="32"/>
        </w:rPr>
      </w:pPr>
      <w:bookmarkStart w:id="0" w:name="Par4"/>
      <w:bookmarkEnd w:id="0"/>
      <w:r w:rsidRPr="002E3EC6">
        <w:rPr>
          <w:rFonts w:ascii="PF Din Text Cond Pro Light" w:hAnsi="PF Din Text Cond Pro Light"/>
          <w:sz w:val="32"/>
          <w:szCs w:val="32"/>
        </w:rPr>
        <w:t>Налоговая база в отношении объектов налогообложения определяется исходя из их инвентаризационной стоимости до принятия субъектом Российской Федерации решения о дате начала применения на территории Челябинской области (но не позже 01.01.2020) определения налоговой базы исходя из кадастровой стоимости объекта.</w:t>
      </w:r>
    </w:p>
    <w:p w:rsidR="002E3EC6" w:rsidRPr="002E3EC6" w:rsidRDefault="002E3EC6" w:rsidP="002E3EC6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/>
          <w:sz w:val="32"/>
          <w:szCs w:val="32"/>
        </w:rPr>
      </w:pPr>
      <w:r w:rsidRPr="002E3EC6">
        <w:rPr>
          <w:rFonts w:ascii="PF Din Text Cond Pro Light" w:hAnsi="PF Din Text Cond Pro Light"/>
          <w:sz w:val="32"/>
          <w:szCs w:val="32"/>
        </w:rPr>
        <w:t xml:space="preserve">Налоговая база определяется в отношении каждого объекта налогообложения как его инвентаризационная стоимость, исчисленная с учетом коэффициента-дефлятора, установленного на 2015 год Приказом Министерства экономического развития Российской Федерации от 29.10.2014 №685 в размере 1,147. </w:t>
      </w:r>
    </w:p>
    <w:p w:rsidR="002E3EC6" w:rsidRPr="002E3EC6" w:rsidRDefault="002E3EC6" w:rsidP="002E3EC6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/>
          <w:sz w:val="32"/>
          <w:szCs w:val="32"/>
        </w:rPr>
      </w:pPr>
      <w:r w:rsidRPr="002E3EC6">
        <w:rPr>
          <w:rFonts w:ascii="PF Din Text Cond Pro Light" w:hAnsi="PF Din Text Cond Pro Light"/>
          <w:sz w:val="32"/>
          <w:szCs w:val="32"/>
        </w:rPr>
        <w:t>Порядок расчета налога на имущество физических лиц в случае возникновения (прекращения) права собственности на объект в течение календарного года предусматривает при исчислении суммы налога применять коэффициент, определяемый количеством полных месяцев нахождения имущества в собственности.</w:t>
      </w:r>
    </w:p>
    <w:p w:rsidR="002E3EC6" w:rsidRPr="002E3EC6" w:rsidRDefault="002E3EC6" w:rsidP="002E3EC6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/>
          <w:sz w:val="32"/>
          <w:szCs w:val="32"/>
        </w:rPr>
      </w:pPr>
      <w:r w:rsidRPr="002E3EC6">
        <w:rPr>
          <w:rFonts w:ascii="PF Din Text Cond Pro Light" w:hAnsi="PF Din Text Cond Pro Light"/>
          <w:sz w:val="32"/>
          <w:szCs w:val="32"/>
        </w:rPr>
        <w:t xml:space="preserve">Перечень льготных категорий граждан не претерпел существенных изменений. Независимо от количества оснований льгота предоставляется в отношении одного объекта каждого вида по выбору налогоплательщика. </w:t>
      </w:r>
    </w:p>
    <w:p w:rsidR="002E3EC6" w:rsidRPr="002E3EC6" w:rsidRDefault="002E3EC6" w:rsidP="002E3EC6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/>
          <w:sz w:val="32"/>
          <w:szCs w:val="32"/>
        </w:rPr>
      </w:pPr>
      <w:r w:rsidRPr="002E3EC6">
        <w:rPr>
          <w:rFonts w:ascii="PF Din Text Cond Pro Light" w:hAnsi="PF Din Text Cond Pro Light"/>
          <w:sz w:val="32"/>
          <w:szCs w:val="32"/>
        </w:rPr>
        <w:t xml:space="preserve">Документы, подтверждающие право на льготу, и заявление на предоставление льготы налогоплательщик вправе подать в налоговый орган по своему выбору. Если физическому лицу уже предоставлялась льгота в </w:t>
      </w:r>
      <w:r w:rsidRPr="002E3EC6">
        <w:rPr>
          <w:rFonts w:ascii="PF Din Text Cond Pro Light" w:hAnsi="PF Din Text Cond Pro Light"/>
          <w:sz w:val="32"/>
          <w:szCs w:val="32"/>
        </w:rPr>
        <w:lastRenderedPageBreak/>
        <w:t xml:space="preserve">соответствии с Законом о налоге на имущество физических лиц, оно вправе не подавать документы и заявление повторно. </w:t>
      </w:r>
      <w:proofErr w:type="gramStart"/>
      <w:r w:rsidRPr="002E3EC6">
        <w:rPr>
          <w:rFonts w:ascii="PF Din Text Cond Pro Light" w:hAnsi="PF Din Text Cond Pro Light"/>
          <w:sz w:val="32"/>
          <w:szCs w:val="32"/>
        </w:rPr>
        <w:t>Кроме того, если физическое лицо, имеющее право на льготу, является собственником нескольких объектов налогообложения одного вида (например, двух квартир), это лицо до 1 ноября налогового периода, начиная с которого в отношении объектов применяется льгота, представляет уведомление, в котором указывается объект, в отношении которого будет применяться льгота.</w:t>
      </w:r>
      <w:proofErr w:type="gramEnd"/>
      <w:r w:rsidRPr="002E3EC6">
        <w:rPr>
          <w:rFonts w:ascii="PF Din Text Cond Pro Light" w:hAnsi="PF Din Text Cond Pro Light"/>
          <w:sz w:val="32"/>
          <w:szCs w:val="32"/>
        </w:rPr>
        <w:t xml:space="preserve"> При отсутствии такого заявления освобождение предоставляется в отношении объекта с максимальной суммой налога к уплате.</w:t>
      </w:r>
    </w:p>
    <w:p w:rsidR="002E3EC6" w:rsidRPr="002E3EC6" w:rsidRDefault="002E3EC6" w:rsidP="002E3EC6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/>
          <w:sz w:val="32"/>
          <w:szCs w:val="32"/>
        </w:rPr>
      </w:pPr>
      <w:r w:rsidRPr="002E3EC6">
        <w:rPr>
          <w:rFonts w:ascii="PF Din Text Cond Pro Light" w:hAnsi="PF Din Text Cond Pro Light"/>
          <w:sz w:val="32"/>
          <w:szCs w:val="32"/>
        </w:rPr>
        <w:t>Обращаем внимание, с 1 января 2015 года изменился срок уплаты налога на имущество физических лиц: теперь его необходимо перечислять не позднее 1 октября года, следующего за истекшим налоговым периодом. Таким образом, за 2014 год физические лица должны уплатить налог не позднее 1 октября 2015 года.</w:t>
      </w:r>
    </w:p>
    <w:p w:rsidR="002E3EC6" w:rsidRPr="002E3EC6" w:rsidRDefault="002E3EC6" w:rsidP="002E3EC6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/>
          <w:sz w:val="32"/>
          <w:szCs w:val="32"/>
        </w:rPr>
      </w:pPr>
      <w:r w:rsidRPr="002E3EC6">
        <w:rPr>
          <w:rFonts w:ascii="PF Din Text Cond Pro Light" w:hAnsi="PF Din Text Cond Pro Light"/>
          <w:sz w:val="32"/>
          <w:szCs w:val="32"/>
        </w:rPr>
        <w:t>Аналогичный предельный срок установлен для уплаты физическими лицами транспортного и земельного налогов.</w:t>
      </w:r>
    </w:p>
    <w:p w:rsidR="002E3EC6" w:rsidRPr="002E3EC6" w:rsidRDefault="002E3EC6" w:rsidP="002E3EC6">
      <w:pPr>
        <w:pStyle w:val="ConsPlusNormal"/>
        <w:ind w:firstLine="540"/>
        <w:jc w:val="both"/>
        <w:rPr>
          <w:rFonts w:ascii="PF Din Text Cond Pro Light" w:hAnsi="PF Din Text Cond Pro Light" w:cs="Times New Roman"/>
          <w:sz w:val="32"/>
          <w:szCs w:val="32"/>
        </w:rPr>
      </w:pPr>
      <w:proofErr w:type="gramStart"/>
      <w:r w:rsidRPr="002E3EC6">
        <w:rPr>
          <w:rFonts w:ascii="PF Din Text Cond Pro Light" w:hAnsi="PF Din Text Cond Pro Light" w:cs="Times New Roman"/>
          <w:sz w:val="32"/>
          <w:szCs w:val="32"/>
        </w:rPr>
        <w:t>Инспекция сообщает, что Решением Челябинской городской думы от 18.11.2014 №2/12 «О введении налога на имущество физических лиц в городе Челябинске» на территории муниципального образования «Челябинский городской округ» установлены ставки налога на имущество физических лиц, указаны дополнительные категории налогоплательщиков, освобожденных от уплаты налога и налогоплательщиков, имеющих право на льготу в размере 50 процентов от ставки налога.</w:t>
      </w:r>
      <w:proofErr w:type="gramEnd"/>
    </w:p>
    <w:p w:rsidR="002E3EC6" w:rsidRPr="002E3EC6" w:rsidRDefault="002E3EC6" w:rsidP="002E3EC6">
      <w:pPr>
        <w:pStyle w:val="ConsPlusNormal"/>
        <w:ind w:firstLine="540"/>
        <w:jc w:val="both"/>
        <w:rPr>
          <w:rFonts w:ascii="PF Din Text Cond Pro Light" w:hAnsi="PF Din Text Cond Pro Light" w:cs="Times New Roman"/>
          <w:sz w:val="32"/>
          <w:szCs w:val="32"/>
        </w:rPr>
      </w:pPr>
      <w:r w:rsidRPr="002E3EC6">
        <w:rPr>
          <w:rFonts w:ascii="PF Din Text Cond Pro Light" w:hAnsi="PF Din Text Cond Pro Light" w:cs="Times New Roman"/>
          <w:sz w:val="32"/>
          <w:szCs w:val="32"/>
        </w:rPr>
        <w:t>Подробную информацию об изменениях в налоговом законодательстве можно получить на семинарах, проводимых в инспекции, на сайте ФНС России или по телефону 263-08-17.</w:t>
      </w:r>
    </w:p>
    <w:p w:rsidR="00C82E0E" w:rsidRPr="002E3EC6" w:rsidRDefault="00C82E0E" w:rsidP="002E3EC6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/>
          <w:sz w:val="32"/>
          <w:szCs w:val="32"/>
        </w:rPr>
      </w:pPr>
    </w:p>
    <w:sectPr w:rsidR="00C82E0E" w:rsidRPr="002E3EC6" w:rsidSect="007766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1979" w:right="1134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E0E" w:rsidRDefault="00C82E0E">
      <w:r>
        <w:separator/>
      </w:r>
    </w:p>
  </w:endnote>
  <w:endnote w:type="continuationSeparator" w:id="0">
    <w:p w:rsidR="00C82E0E" w:rsidRDefault="00C82E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F Din Text Cond Pro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mp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E0E" w:rsidRDefault="00C82E0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shd w:val="clear" w:color="auto" w:fill="0066B3"/>
      <w:tblLook w:val="01E0"/>
    </w:tblPr>
    <w:tblGrid>
      <w:gridCol w:w="9857"/>
    </w:tblGrid>
    <w:tr w:rsidR="00C82E0E" w:rsidTr="00586295">
      <w:trPr>
        <w:trHeight w:val="530"/>
      </w:trPr>
      <w:tc>
        <w:tcPr>
          <w:tcW w:w="9857" w:type="dxa"/>
          <w:shd w:val="clear" w:color="auto" w:fill="0066B3"/>
          <w:vAlign w:val="center"/>
        </w:tcPr>
        <w:p w:rsidR="00C82E0E" w:rsidRPr="00586295" w:rsidRDefault="00C82E0E" w:rsidP="00A841CE">
          <w:pPr>
            <w:pStyle w:val="a8"/>
            <w:jc w:val="center"/>
            <w:rPr>
              <w:rFonts w:ascii="PF Din Text Cond Pro Light" w:hAnsi="PF Din Text Cond Pro Light"/>
              <w:b/>
              <w:color w:val="FFFFFF"/>
            </w:rPr>
          </w:pPr>
          <w:r w:rsidRPr="00586295">
            <w:rPr>
              <w:rFonts w:ascii="PF Din Text Cond Pro Light" w:hAnsi="PF Din Text Cond Pro Light"/>
              <w:b/>
              <w:color w:val="FFFFFF"/>
            </w:rPr>
            <w:t xml:space="preserve">Телефон: (351) 263-08-17  </w:t>
          </w:r>
          <w:r w:rsidRPr="00586295">
            <w:rPr>
              <w:rFonts w:ascii="PF Din Text Cond Pro Light" w:hAnsi="PF Din Text Cond Pro Light"/>
              <w:b/>
              <w:color w:val="FFFFFF"/>
              <w:lang w:val="en-US"/>
            </w:rPr>
            <w:t>www</w:t>
          </w:r>
          <w:r w:rsidRPr="00586295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586295">
            <w:rPr>
              <w:rFonts w:ascii="PF Din Text Cond Pro Light" w:hAnsi="PF Din Text Cond Pro Light"/>
              <w:b/>
              <w:color w:val="FFFFFF"/>
              <w:lang w:val="en-US"/>
            </w:rPr>
            <w:t>nalog</w:t>
          </w:r>
          <w:proofErr w:type="spellEnd"/>
          <w:r w:rsidRPr="00586295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586295">
            <w:rPr>
              <w:rFonts w:ascii="PF Din Text Cond Pro Light" w:hAnsi="PF Din Text Cond Pro Light"/>
              <w:b/>
              <w:color w:val="FFFFFF"/>
              <w:lang w:val="en-US"/>
            </w:rPr>
            <w:t>ru</w:t>
          </w:r>
          <w:proofErr w:type="spellEnd"/>
        </w:p>
      </w:tc>
    </w:tr>
  </w:tbl>
  <w:p w:rsidR="00C82E0E" w:rsidRDefault="00C82E0E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E0E" w:rsidRDefault="00C82E0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E0E" w:rsidRDefault="00C82E0E">
      <w:r>
        <w:separator/>
      </w:r>
    </w:p>
  </w:footnote>
  <w:footnote w:type="continuationSeparator" w:id="0">
    <w:p w:rsidR="00C82E0E" w:rsidRDefault="00C82E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E0E" w:rsidRDefault="00C82E0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E0E" w:rsidRDefault="00C82E0E" w:rsidP="008057A8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-237490</wp:posOffset>
          </wp:positionV>
          <wp:extent cx="990600" cy="922020"/>
          <wp:effectExtent l="19050" t="0" r="0" b="0"/>
          <wp:wrapNone/>
          <wp:docPr id="7" name="Рисунок 1" descr="Image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Image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365" r="13556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ИНСПЕКЦИЯ ФЕДЕРАЛЬНОЙ НАЛОГОВОЙ СЛУЖБЫ </w:t>
    </w: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ПО </w:t>
    </w:r>
  </w:p>
  <w:p w:rsidR="00C82E0E" w:rsidRPr="007A28BB" w:rsidRDefault="00C82E0E" w:rsidP="008057A8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t>СОВЕТСКОМУ РАЙОНУ Г.</w:t>
    </w:r>
    <w:r>
      <w:rPr>
        <w:rFonts w:ascii="PF Din Text Comp Pro Medium" w:hAnsi="PF Din Text Comp Pro Medium"/>
        <w:b w:val="0"/>
        <w:color w:val="5F5F5F"/>
        <w:sz w:val="24"/>
        <w:szCs w:val="24"/>
      </w:rPr>
      <w:t xml:space="preserve"> ЧЕЛЯБИНСКА</w:t>
    </w:r>
  </w:p>
  <w:p w:rsidR="00C82E0E" w:rsidRDefault="00C82E0E" w:rsidP="00FE10DE">
    <w:pPr>
      <w:pStyle w:val="a7"/>
      <w:ind w:left="-108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E0E" w:rsidRDefault="00C82E0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3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7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9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F03AC4"/>
    <w:multiLevelType w:val="multilevel"/>
    <w:tmpl w:val="24EA6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5"/>
  </w:num>
  <w:num w:numId="5">
    <w:abstractNumId w:val="16"/>
  </w:num>
  <w:num w:numId="6">
    <w:abstractNumId w:val="10"/>
  </w:num>
  <w:num w:numId="7">
    <w:abstractNumId w:val="0"/>
  </w:num>
  <w:num w:numId="8">
    <w:abstractNumId w:val="7"/>
  </w:num>
  <w:num w:numId="9">
    <w:abstractNumId w:val="17"/>
  </w:num>
  <w:num w:numId="10">
    <w:abstractNumId w:val="21"/>
  </w:num>
  <w:num w:numId="11">
    <w:abstractNumId w:val="20"/>
  </w:num>
  <w:num w:numId="12">
    <w:abstractNumId w:val="12"/>
  </w:num>
  <w:num w:numId="13">
    <w:abstractNumId w:val="9"/>
  </w:num>
  <w:num w:numId="14">
    <w:abstractNumId w:val="8"/>
  </w:num>
  <w:num w:numId="15">
    <w:abstractNumId w:val="1"/>
  </w:num>
  <w:num w:numId="16">
    <w:abstractNumId w:val="18"/>
  </w:num>
  <w:num w:numId="17">
    <w:abstractNumId w:val="5"/>
  </w:num>
  <w:num w:numId="18">
    <w:abstractNumId w:val="19"/>
  </w:num>
  <w:num w:numId="19">
    <w:abstractNumId w:val="14"/>
  </w:num>
  <w:num w:numId="20">
    <w:abstractNumId w:val="11"/>
  </w:num>
  <w:num w:numId="21">
    <w:abstractNumId w:val="3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31745">
      <o:colormru v:ext="edit" colors="#ddd"/>
      <o:colormenu v:ext="edit" strokecolor="none [1612]" shadow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F7095"/>
    <w:rsid w:val="00006611"/>
    <w:rsid w:val="00025677"/>
    <w:rsid w:val="000343D3"/>
    <w:rsid w:val="00037D04"/>
    <w:rsid w:val="00054494"/>
    <w:rsid w:val="00062433"/>
    <w:rsid w:val="000839CF"/>
    <w:rsid w:val="00094FC4"/>
    <w:rsid w:val="000C148C"/>
    <w:rsid w:val="00104086"/>
    <w:rsid w:val="001374C4"/>
    <w:rsid w:val="001B39B1"/>
    <w:rsid w:val="001C0F37"/>
    <w:rsid w:val="00240988"/>
    <w:rsid w:val="0026330C"/>
    <w:rsid w:val="00297139"/>
    <w:rsid w:val="002B0566"/>
    <w:rsid w:val="002E3EC6"/>
    <w:rsid w:val="002E77FF"/>
    <w:rsid w:val="002F13F3"/>
    <w:rsid w:val="002F24EF"/>
    <w:rsid w:val="00302E73"/>
    <w:rsid w:val="00303232"/>
    <w:rsid w:val="00314FF4"/>
    <w:rsid w:val="0033320B"/>
    <w:rsid w:val="00336279"/>
    <w:rsid w:val="0035083B"/>
    <w:rsid w:val="003642A3"/>
    <w:rsid w:val="00364A4B"/>
    <w:rsid w:val="00371906"/>
    <w:rsid w:val="00383E15"/>
    <w:rsid w:val="00390C75"/>
    <w:rsid w:val="003B1038"/>
    <w:rsid w:val="003C4B0F"/>
    <w:rsid w:val="003D159F"/>
    <w:rsid w:val="003D17D5"/>
    <w:rsid w:val="004002A7"/>
    <w:rsid w:val="00407F8F"/>
    <w:rsid w:val="00411D40"/>
    <w:rsid w:val="004140B8"/>
    <w:rsid w:val="00423DF8"/>
    <w:rsid w:val="00443AD2"/>
    <w:rsid w:val="004E3B6D"/>
    <w:rsid w:val="004F7095"/>
    <w:rsid w:val="00551C13"/>
    <w:rsid w:val="00552CC2"/>
    <w:rsid w:val="00584134"/>
    <w:rsid w:val="00586295"/>
    <w:rsid w:val="005A4A5A"/>
    <w:rsid w:val="005B0D82"/>
    <w:rsid w:val="005B270B"/>
    <w:rsid w:val="005B39AB"/>
    <w:rsid w:val="005C7B2D"/>
    <w:rsid w:val="00681A92"/>
    <w:rsid w:val="006911D9"/>
    <w:rsid w:val="006A2DB7"/>
    <w:rsid w:val="006C06C4"/>
    <w:rsid w:val="006D4A40"/>
    <w:rsid w:val="00712734"/>
    <w:rsid w:val="00720F45"/>
    <w:rsid w:val="00760F3E"/>
    <w:rsid w:val="007766C8"/>
    <w:rsid w:val="00787AB9"/>
    <w:rsid w:val="00795036"/>
    <w:rsid w:val="007A5518"/>
    <w:rsid w:val="007A5DA1"/>
    <w:rsid w:val="007B6C38"/>
    <w:rsid w:val="007C2765"/>
    <w:rsid w:val="007C46A6"/>
    <w:rsid w:val="008057A8"/>
    <w:rsid w:val="00820532"/>
    <w:rsid w:val="00837BF8"/>
    <w:rsid w:val="00857494"/>
    <w:rsid w:val="008626B7"/>
    <w:rsid w:val="00873CD1"/>
    <w:rsid w:val="008E0DC5"/>
    <w:rsid w:val="00901DE7"/>
    <w:rsid w:val="00940D40"/>
    <w:rsid w:val="00950BBD"/>
    <w:rsid w:val="00977206"/>
    <w:rsid w:val="009963CE"/>
    <w:rsid w:val="009A1129"/>
    <w:rsid w:val="009C2CAE"/>
    <w:rsid w:val="009D2E7E"/>
    <w:rsid w:val="009E4D52"/>
    <w:rsid w:val="00A32512"/>
    <w:rsid w:val="00A40534"/>
    <w:rsid w:val="00A53558"/>
    <w:rsid w:val="00A7767B"/>
    <w:rsid w:val="00A841CE"/>
    <w:rsid w:val="00A931A0"/>
    <w:rsid w:val="00AA7140"/>
    <w:rsid w:val="00AB37B9"/>
    <w:rsid w:val="00AD2EB4"/>
    <w:rsid w:val="00AE3FA1"/>
    <w:rsid w:val="00AE5DE7"/>
    <w:rsid w:val="00B11ACA"/>
    <w:rsid w:val="00B23216"/>
    <w:rsid w:val="00B3201B"/>
    <w:rsid w:val="00B37F29"/>
    <w:rsid w:val="00B42546"/>
    <w:rsid w:val="00B70B43"/>
    <w:rsid w:val="00B734DF"/>
    <w:rsid w:val="00B84C71"/>
    <w:rsid w:val="00BC1338"/>
    <w:rsid w:val="00C02395"/>
    <w:rsid w:val="00C4123A"/>
    <w:rsid w:val="00C41BBF"/>
    <w:rsid w:val="00C82E0E"/>
    <w:rsid w:val="00C8601B"/>
    <w:rsid w:val="00CA1876"/>
    <w:rsid w:val="00CE4878"/>
    <w:rsid w:val="00D06283"/>
    <w:rsid w:val="00D2048D"/>
    <w:rsid w:val="00D20A5C"/>
    <w:rsid w:val="00D23601"/>
    <w:rsid w:val="00D746E1"/>
    <w:rsid w:val="00D8470F"/>
    <w:rsid w:val="00D84976"/>
    <w:rsid w:val="00DB4E59"/>
    <w:rsid w:val="00DC19C6"/>
    <w:rsid w:val="00DF32FE"/>
    <w:rsid w:val="00E117C4"/>
    <w:rsid w:val="00E201E2"/>
    <w:rsid w:val="00E44F39"/>
    <w:rsid w:val="00E97602"/>
    <w:rsid w:val="00EB3E7A"/>
    <w:rsid w:val="00EF1CF0"/>
    <w:rsid w:val="00EF7641"/>
    <w:rsid w:val="00F05F3D"/>
    <w:rsid w:val="00F641F8"/>
    <w:rsid w:val="00F67938"/>
    <w:rsid w:val="00FA470E"/>
    <w:rsid w:val="00FB0F4E"/>
    <w:rsid w:val="00FE10DE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o:colormru v:ext="edit" colors="#ddd"/>
      <o:colormenu v:ext="edit" strokecolor="none [1612]" shadow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76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rsid w:val="00423DF8"/>
    <w:pPr>
      <w:spacing w:after="120"/>
      <w:ind w:left="283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423DF8"/>
    <w:rPr>
      <w:rFonts w:ascii="Times New Roman" w:eastAsia="Times New Roman" w:hAnsi="Times New Roman"/>
      <w:sz w:val="28"/>
    </w:rPr>
  </w:style>
  <w:style w:type="paragraph" w:styleId="3">
    <w:name w:val="Body Text Indent 3"/>
    <w:basedOn w:val="a"/>
    <w:link w:val="30"/>
    <w:rsid w:val="00423DF8"/>
    <w:pPr>
      <w:ind w:firstLine="709"/>
      <w:jc w:val="both"/>
    </w:pPr>
    <w:rPr>
      <w:sz w:val="26"/>
      <w:szCs w:val="20"/>
    </w:rPr>
  </w:style>
  <w:style w:type="character" w:customStyle="1" w:styleId="30">
    <w:name w:val="Основной текст с отступом 3 Знак"/>
    <w:basedOn w:val="a0"/>
    <w:link w:val="3"/>
    <w:rsid w:val="00423DF8"/>
    <w:rPr>
      <w:rFonts w:ascii="Times New Roman" w:eastAsia="Times New Roman" w:hAnsi="Times New Roman"/>
      <w:sz w:val="26"/>
    </w:rPr>
  </w:style>
  <w:style w:type="paragraph" w:customStyle="1" w:styleId="Default">
    <w:name w:val="Default"/>
    <w:rsid w:val="002E77FF"/>
    <w:pPr>
      <w:autoSpaceDE w:val="0"/>
      <w:autoSpaceDN w:val="0"/>
      <w:adjustRightInd w:val="0"/>
    </w:pPr>
    <w:rPr>
      <w:rFonts w:ascii="PF Din Text Cond Pro" w:eastAsia="Times New Roman" w:hAnsi="PF Din Text Cond Pro" w:cs="PF Din Text Cond Pr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2BFCC0788F7770020B1C6AC1F78D93DB527B9152545C74D13C43B9448E3E6CD54C48C806A6DF25w6V9J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1FD0A9-DD2F-4E33-8C6E-F54340CE4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 </Company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subject/>
  <dc:creator>www.PHILka.RU</dc:creator>
  <cp:keywords/>
  <dc:description/>
  <cp:lastModifiedBy>7451-00-267</cp:lastModifiedBy>
  <cp:revision>2</cp:revision>
  <cp:lastPrinted>2015-05-20T04:55:00Z</cp:lastPrinted>
  <dcterms:created xsi:type="dcterms:W3CDTF">2015-06-02T04:41:00Z</dcterms:created>
  <dcterms:modified xsi:type="dcterms:W3CDTF">2015-06-02T04:41:00Z</dcterms:modified>
</cp:coreProperties>
</file>